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49" w:rsidRPr="00935614" w:rsidRDefault="009E2249" w:rsidP="009E2249">
      <w:pPr>
        <w:rPr>
          <w:b/>
        </w:rPr>
      </w:pPr>
      <w:bookmarkStart w:id="0" w:name="_GoBack"/>
      <w:bookmarkEnd w:id="0"/>
      <w:r w:rsidRPr="00935614">
        <w:rPr>
          <w:b/>
        </w:rPr>
        <w:t xml:space="preserve">VUH and VCH </w:t>
      </w:r>
    </w:p>
    <w:p w:rsidR="009E2249" w:rsidRDefault="009E2249" w:rsidP="009E2249">
      <w:r>
        <w:t>Modifications to Heparin documentation pilot:</w:t>
      </w:r>
    </w:p>
    <w:p w:rsidR="009E2249" w:rsidRDefault="009E2249" w:rsidP="009E2249">
      <w:r>
        <w:rPr>
          <w:noProof/>
        </w:rPr>
        <w:drawing>
          <wp:inline distT="0" distB="0" distL="0" distR="0" wp14:anchorId="06904425" wp14:editId="6792F889">
            <wp:extent cx="5943600" cy="1717743"/>
            <wp:effectExtent l="19050" t="0" r="0" b="0"/>
            <wp:docPr id="7" name="Picture 7" descr="cid:image003.png@01CDC7D7.ED0AD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CDC7D7.ED0ADAA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D3" w:rsidRDefault="00CC64D3"/>
    <w:sectPr w:rsidR="00CC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49"/>
    <w:rsid w:val="009E2249"/>
    <w:rsid w:val="00AB2BB9"/>
    <w:rsid w:val="00CC64D3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CDC7D7.ED0ADA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2012-11-30T17:20:00Z</dcterms:created>
  <dcterms:modified xsi:type="dcterms:W3CDTF">2012-11-30T17:20:00Z</dcterms:modified>
</cp:coreProperties>
</file>