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A6" w:rsidRPr="001B7AA6" w:rsidRDefault="001B7AA6" w:rsidP="00D22327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VUH</w:t>
      </w:r>
      <w:proofErr w:type="spellEnd"/>
    </w:p>
    <w:p w:rsidR="001B7AA6" w:rsidRDefault="001B7AA6" w:rsidP="00634D2B">
      <w:pPr>
        <w:spacing w:after="0"/>
      </w:pPr>
      <w:r w:rsidRPr="00634D2B">
        <w:rPr>
          <w:b/>
          <w:u w:val="single"/>
        </w:rPr>
        <w:t>As</w:t>
      </w:r>
      <w:r w:rsidR="00D22327" w:rsidRPr="00634D2B">
        <w:rPr>
          <w:b/>
          <w:u w:val="single"/>
        </w:rPr>
        <w:t>sess</w:t>
      </w:r>
      <w:r w:rsidRPr="00634D2B">
        <w:rPr>
          <w:b/>
          <w:u w:val="single"/>
        </w:rPr>
        <w:t>m</w:t>
      </w:r>
      <w:r w:rsidR="00D22327" w:rsidRPr="00634D2B">
        <w:rPr>
          <w:b/>
          <w:u w:val="single"/>
        </w:rPr>
        <w:t>e</w:t>
      </w:r>
      <w:r w:rsidRPr="00634D2B">
        <w:rPr>
          <w:b/>
          <w:u w:val="single"/>
        </w:rPr>
        <w:t>nt tabs</w:t>
      </w:r>
      <w:r w:rsidR="00D22327">
        <w:t xml:space="preserve"> - </w:t>
      </w:r>
      <w:r>
        <w:t xml:space="preserve">all systems assessments will now be replacing the </w:t>
      </w:r>
      <w:r w:rsidR="00D22327">
        <w:t>“</w:t>
      </w:r>
      <w:r>
        <w:t>Standard met/ Standard met except</w:t>
      </w:r>
      <w:r w:rsidR="00D22327">
        <w:t>”</w:t>
      </w:r>
      <w:r>
        <w:t xml:space="preserve"> with the </w:t>
      </w:r>
      <w:r w:rsidR="00D22327" w:rsidRPr="00D22327">
        <w:rPr>
          <w:b/>
          <w:u w:val="single"/>
        </w:rPr>
        <w:t>“</w:t>
      </w:r>
      <w:r w:rsidRPr="00D22327">
        <w:rPr>
          <w:b/>
          <w:u w:val="single"/>
        </w:rPr>
        <w:t>new As</w:t>
      </w:r>
      <w:r w:rsidR="00D22327" w:rsidRPr="00D22327">
        <w:rPr>
          <w:b/>
          <w:u w:val="single"/>
        </w:rPr>
        <w:t>sess</w:t>
      </w:r>
      <w:r w:rsidRPr="00D22327">
        <w:rPr>
          <w:b/>
          <w:u w:val="single"/>
        </w:rPr>
        <w:t>m</w:t>
      </w:r>
      <w:r w:rsidR="00D22327" w:rsidRPr="00D22327">
        <w:rPr>
          <w:b/>
          <w:u w:val="single"/>
        </w:rPr>
        <w:t>e</w:t>
      </w:r>
      <w:r w:rsidRPr="00D22327">
        <w:rPr>
          <w:b/>
          <w:u w:val="single"/>
        </w:rPr>
        <w:t>nt problems</w:t>
      </w:r>
      <w:r w:rsidR="00D22327" w:rsidRPr="00D22327">
        <w:rPr>
          <w:b/>
          <w:u w:val="single"/>
        </w:rPr>
        <w:t>”</w:t>
      </w:r>
      <w:r>
        <w:t>.  The “Standard met/S</w:t>
      </w:r>
      <w:bookmarkStart w:id="0" w:name="_GoBack"/>
      <w:bookmarkEnd w:id="0"/>
      <w:r>
        <w:t xml:space="preserve">tandard met except” previous charting will be viewable but no longer chartable. The corresponding Priority Problem link has also been placed under the assessment. </w:t>
      </w:r>
    </w:p>
    <w:p w:rsidR="001B7AA6" w:rsidRDefault="00D22327" w:rsidP="001B7A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43C0" wp14:editId="23170A13">
                <wp:simplePos x="0" y="0"/>
                <wp:positionH relativeFrom="column">
                  <wp:posOffset>4333240</wp:posOffset>
                </wp:positionH>
                <wp:positionV relativeFrom="paragraph">
                  <wp:posOffset>608858</wp:posOffset>
                </wp:positionV>
                <wp:extent cx="753415" cy="238260"/>
                <wp:effectExtent l="0" t="0" r="2794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15" cy="238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41.2pt;margin-top:47.95pt;width:59.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" filled="f" strokecolor="red" strokeweight="2pt"/>
            </w:pict>
          </mc:Fallback>
        </mc:AlternateContent>
      </w:r>
      <w:r w:rsidR="001B7AA6">
        <w:rPr>
          <w:noProof/>
        </w:rPr>
        <w:drawing>
          <wp:inline distT="0" distB="0" distL="0" distR="0" wp14:anchorId="45EA2EFA" wp14:editId="44190FE0">
            <wp:extent cx="6233374" cy="1339403"/>
            <wp:effectExtent l="19050" t="19050" r="1524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34" cy="13454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A6" w:rsidRDefault="00634D2B" w:rsidP="001B7A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EFAE6" wp14:editId="4F4C3766">
                <wp:simplePos x="0" y="0"/>
                <wp:positionH relativeFrom="column">
                  <wp:posOffset>4834765</wp:posOffset>
                </wp:positionH>
                <wp:positionV relativeFrom="paragraph">
                  <wp:posOffset>9525</wp:posOffset>
                </wp:positionV>
                <wp:extent cx="753415" cy="837127"/>
                <wp:effectExtent l="0" t="0" r="27940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15" cy="8371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80.7pt;margin-top:.75pt;width:59.3pt;height:6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" filled="f" strokecolor="red" strokeweight="2pt"/>
            </w:pict>
          </mc:Fallback>
        </mc:AlternateContent>
      </w:r>
      <w:r w:rsidR="001B7AA6">
        <w:rPr>
          <w:noProof/>
        </w:rPr>
        <w:drawing>
          <wp:inline distT="0" distB="0" distL="0" distR="0" wp14:anchorId="338958FC" wp14:editId="37277AB6">
            <wp:extent cx="6315977" cy="1210614"/>
            <wp:effectExtent l="19050" t="19050" r="8890" b="2794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77" cy="1210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2B" w:rsidRDefault="00634D2B" w:rsidP="001B7AA6"/>
    <w:p w:rsidR="001B7AA6" w:rsidRDefault="001B7AA6" w:rsidP="00634D2B">
      <w:pPr>
        <w:spacing w:after="0"/>
      </w:pPr>
      <w:r w:rsidRPr="00634D2B">
        <w:rPr>
          <w:b/>
          <w:u w:val="single"/>
        </w:rPr>
        <w:t>The Musculoskeletal section</w:t>
      </w:r>
      <w:r>
        <w:t xml:space="preserve"> has a new name of </w:t>
      </w:r>
      <w:r w:rsidR="00634D2B" w:rsidRPr="00634D2B">
        <w:rPr>
          <w:b/>
        </w:rPr>
        <w:t>“</w:t>
      </w:r>
      <w:r w:rsidRPr="00634D2B">
        <w:rPr>
          <w:b/>
        </w:rPr>
        <w:t>Activity/Musculoskeletal</w:t>
      </w:r>
      <w:r w:rsidR="00634D2B" w:rsidRPr="00634D2B">
        <w:rPr>
          <w:b/>
        </w:rPr>
        <w:t>”</w:t>
      </w:r>
      <w:r>
        <w:t xml:space="preserve">, and there are </w:t>
      </w:r>
      <w:r w:rsidRPr="00634D2B">
        <w:rPr>
          <w:b/>
          <w:u w:val="single"/>
        </w:rPr>
        <w:t xml:space="preserve">six </w:t>
      </w:r>
      <w:r>
        <w:t xml:space="preserve">new section added to the </w:t>
      </w:r>
      <w:proofErr w:type="gramStart"/>
      <w:r>
        <w:t>As</w:t>
      </w:r>
      <w:r w:rsidR="00634D2B">
        <w:t>sess</w:t>
      </w:r>
      <w:r>
        <w:t>m</w:t>
      </w:r>
      <w:r w:rsidR="00634D2B">
        <w:t>e</w:t>
      </w:r>
      <w:r>
        <w:t>nt</w:t>
      </w:r>
      <w:r w:rsidR="00634D2B">
        <w:t xml:space="preserve"> </w:t>
      </w:r>
      <w:r>
        <w:t xml:space="preserve"> –</w:t>
      </w:r>
      <w:proofErr w:type="gramEnd"/>
      <w:r>
        <w:t xml:space="preserve"> </w:t>
      </w:r>
      <w:r w:rsidR="00634D2B">
        <w:t>“</w:t>
      </w:r>
      <w:r w:rsidRPr="00634D2B">
        <w:rPr>
          <w:b/>
        </w:rPr>
        <w:t>Tissue Perfusion, Fluid/Electrolyte, Life Cycle, Metabolic, Physical Regulation, and Sensory</w:t>
      </w:r>
      <w:r w:rsidR="00634D2B">
        <w:t>”</w:t>
      </w:r>
    </w:p>
    <w:p w:rsidR="001B7AA6" w:rsidRDefault="00634D2B" w:rsidP="001B7A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C5BFF" wp14:editId="7C5248D5">
                <wp:simplePos x="0" y="0"/>
                <wp:positionH relativeFrom="column">
                  <wp:posOffset>-147320</wp:posOffset>
                </wp:positionH>
                <wp:positionV relativeFrom="paragraph">
                  <wp:posOffset>2621656</wp:posOffset>
                </wp:positionV>
                <wp:extent cx="753110" cy="701675"/>
                <wp:effectExtent l="0" t="0" r="2794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701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1.6pt;margin-top:206.45pt;width:59.3pt;height:5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2731" wp14:editId="42773155">
                <wp:simplePos x="0" y="0"/>
                <wp:positionH relativeFrom="column">
                  <wp:posOffset>-93345</wp:posOffset>
                </wp:positionH>
                <wp:positionV relativeFrom="paragraph">
                  <wp:posOffset>1062355</wp:posOffset>
                </wp:positionV>
                <wp:extent cx="753110" cy="238125"/>
                <wp:effectExtent l="0" t="0" r="2794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7.35pt;margin-top:83.65pt;width:59.3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" filled="f" strokecolor="red" strokeweight="2pt"/>
            </w:pict>
          </mc:Fallback>
        </mc:AlternateContent>
      </w:r>
      <w:r w:rsidR="001B7AA6">
        <w:rPr>
          <w:noProof/>
        </w:rPr>
        <w:drawing>
          <wp:inline distT="0" distB="0" distL="0" distR="0" wp14:anchorId="6F84F9C8" wp14:editId="5B6F72CD">
            <wp:extent cx="6585824" cy="3599645"/>
            <wp:effectExtent l="19050" t="19050" r="24765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3" cy="360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2B" w:rsidRDefault="00634D2B" w:rsidP="001B7AA6">
      <w:pPr>
        <w:rPr>
          <w:b/>
          <w:u w:val="single"/>
        </w:rPr>
      </w:pPr>
    </w:p>
    <w:p w:rsidR="001B7AA6" w:rsidRDefault="00634D2B" w:rsidP="001B7AA6">
      <w:r>
        <w:rPr>
          <w:b/>
          <w:u w:val="single"/>
        </w:rPr>
        <w:t>“</w:t>
      </w:r>
      <w:r w:rsidR="001B7AA6" w:rsidRPr="00634D2B">
        <w:rPr>
          <w:b/>
          <w:u w:val="single"/>
        </w:rPr>
        <w:t>The new Care Plan Tab</w:t>
      </w:r>
      <w:r>
        <w:rPr>
          <w:b/>
          <w:u w:val="single"/>
        </w:rPr>
        <w:t>”</w:t>
      </w:r>
      <w:r w:rsidR="001B7AA6">
        <w:t xml:space="preserve"> will now be available and will be replacing the </w:t>
      </w:r>
      <w:r w:rsidR="001B7AA6" w:rsidRPr="00634D2B">
        <w:rPr>
          <w:i/>
        </w:rPr>
        <w:t>Plan of Care/Discharge tab</w:t>
      </w:r>
      <w:r w:rsidR="001B7AA6">
        <w:t xml:space="preserve">.  It provides each assessment problem which will share with the </w:t>
      </w:r>
      <w:r w:rsidR="001B7AA6" w:rsidRPr="00634D2B">
        <w:rPr>
          <w:u w:val="single"/>
        </w:rPr>
        <w:t>Ass</w:t>
      </w:r>
      <w:r w:rsidRPr="00634D2B">
        <w:rPr>
          <w:u w:val="single"/>
        </w:rPr>
        <w:t>ess</w:t>
      </w:r>
      <w:r w:rsidR="001B7AA6" w:rsidRPr="00634D2B">
        <w:rPr>
          <w:u w:val="single"/>
        </w:rPr>
        <w:t>m</w:t>
      </w:r>
      <w:r w:rsidRPr="00634D2B">
        <w:rPr>
          <w:u w:val="single"/>
        </w:rPr>
        <w:t>e</w:t>
      </w:r>
      <w:r w:rsidR="001B7AA6" w:rsidRPr="00634D2B">
        <w:rPr>
          <w:u w:val="single"/>
        </w:rPr>
        <w:t>nt tabs</w:t>
      </w:r>
      <w:r w:rsidR="001B7AA6">
        <w:t xml:space="preserve">. </w:t>
      </w:r>
    </w:p>
    <w:p w:rsidR="001B7AA6" w:rsidRDefault="00634D2B" w:rsidP="001B7A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459DE" wp14:editId="10B850E0">
                <wp:simplePos x="0" y="0"/>
                <wp:positionH relativeFrom="column">
                  <wp:posOffset>2131347</wp:posOffset>
                </wp:positionH>
                <wp:positionV relativeFrom="paragraph">
                  <wp:posOffset>-62</wp:posOffset>
                </wp:positionV>
                <wp:extent cx="443865" cy="334010"/>
                <wp:effectExtent l="0" t="0" r="1333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34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7.8pt;margin-top:0;width:34.9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" filled="f" strokecolor="red" strokeweight="2pt"/>
            </w:pict>
          </mc:Fallback>
        </mc:AlternateContent>
      </w:r>
      <w:r w:rsidR="001B7AA6">
        <w:rPr>
          <w:noProof/>
        </w:rPr>
        <w:drawing>
          <wp:inline distT="0" distB="0" distL="0" distR="0" wp14:anchorId="04EADA86" wp14:editId="40CDFC07">
            <wp:extent cx="6409108" cy="3438659"/>
            <wp:effectExtent l="0" t="0" r="0" b="9525"/>
            <wp:docPr id="5" name="Picture 1" descr="C:\DOCUME~1\wilso117\LOCALS~1\Temp\SNAGHTML2964c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ilso117\LOCALS~1\Temp\SNAGHTML2964cf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39" cy="343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A6" w:rsidRDefault="001B7AA6" w:rsidP="001B7AA6"/>
    <w:p w:rsidR="00E47AA6" w:rsidRDefault="00E47AA6"/>
    <w:sectPr w:rsidR="00E47AA6" w:rsidSect="00D2232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A6"/>
    <w:rsid w:val="001B7AA6"/>
    <w:rsid w:val="00634D2B"/>
    <w:rsid w:val="00D22327"/>
    <w:rsid w:val="00E47AA6"/>
    <w:rsid w:val="00E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2013-09-05T17:41:00Z</dcterms:created>
  <dcterms:modified xsi:type="dcterms:W3CDTF">2013-09-05T17:41:00Z</dcterms:modified>
</cp:coreProperties>
</file>