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4E" w:rsidRDefault="0073194E" w:rsidP="00731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VUH only</w:t>
      </w:r>
    </w:p>
    <w:p w:rsidR="0073194E" w:rsidRDefault="0073194E" w:rsidP="0073194E">
      <w:pPr>
        <w:rPr>
          <w:b/>
          <w:bCs/>
          <w:sz w:val="24"/>
          <w:szCs w:val="24"/>
        </w:rPr>
      </w:pPr>
      <w:bookmarkStart w:id="0" w:name="_GoBack"/>
      <w:bookmarkEnd w:id="0"/>
    </w:p>
    <w:p w:rsidR="0073194E" w:rsidRDefault="0073194E" w:rsidP="0073194E">
      <w:pPr>
        <w:rPr>
          <w:sz w:val="24"/>
          <w:szCs w:val="24"/>
        </w:rPr>
      </w:pPr>
      <w:r>
        <w:rPr>
          <w:sz w:val="24"/>
          <w:szCs w:val="24"/>
        </w:rPr>
        <w:t>Vitals I&amp;O Flowsheet, CVICU, and QuickAsmnt &amp; Vents &gt; Intakes</w:t>
      </w:r>
    </w:p>
    <w:p w:rsidR="0073194E" w:rsidRDefault="0073194E" w:rsidP="0073194E">
      <w:pPr>
        <w:rPr>
          <w:sz w:val="24"/>
          <w:szCs w:val="24"/>
        </w:rPr>
      </w:pPr>
    </w:p>
    <w:p w:rsidR="0073194E" w:rsidRDefault="0073194E" w:rsidP="0073194E">
      <w:pPr>
        <w:rPr>
          <w:sz w:val="24"/>
          <w:szCs w:val="24"/>
        </w:rPr>
      </w:pPr>
      <w:r>
        <w:rPr>
          <w:sz w:val="24"/>
          <w:szCs w:val="24"/>
        </w:rPr>
        <w:t>There are new Nestle product options in the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 xml:space="preserve">dropdown lists for “Oral-Nutritional Support Product Name” and to “Tube Feeding Product Name”.  </w:t>
      </w:r>
    </w:p>
    <w:p w:rsidR="0073194E" w:rsidRDefault="0073194E" w:rsidP="0073194E"/>
    <w:p w:rsidR="0073194E" w:rsidRDefault="0073194E" w:rsidP="0073194E">
      <w:pPr>
        <w:jc w:val="center"/>
      </w:pPr>
      <w:r>
        <w:rPr>
          <w:noProof/>
        </w:rPr>
        <w:drawing>
          <wp:inline distT="0" distB="0" distL="0" distR="0">
            <wp:extent cx="5943600" cy="2409825"/>
            <wp:effectExtent l="0" t="0" r="0" b="9525"/>
            <wp:docPr id="2" name="Picture 2" descr="cid:image001.png@01CF5574.34B8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5574.34B8D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4E" w:rsidRDefault="0073194E" w:rsidP="0073194E"/>
    <w:p w:rsidR="0073194E" w:rsidRDefault="0073194E" w:rsidP="0073194E"/>
    <w:p w:rsidR="0073194E" w:rsidRDefault="0073194E" w:rsidP="0073194E"/>
    <w:p w:rsidR="0073194E" w:rsidRDefault="0073194E" w:rsidP="0073194E"/>
    <w:p w:rsidR="0073194E" w:rsidRDefault="0073194E" w:rsidP="0073194E"/>
    <w:p w:rsidR="0073194E" w:rsidRDefault="0073194E" w:rsidP="0073194E">
      <w:r>
        <w:rPr>
          <w:noProof/>
        </w:rPr>
        <w:drawing>
          <wp:inline distT="0" distB="0" distL="0" distR="0">
            <wp:extent cx="6248400" cy="3086100"/>
            <wp:effectExtent l="0" t="0" r="0" b="0"/>
            <wp:docPr id="1" name="Picture 1" descr="cid:image002.png@01CF5574.34B8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5574.34B8D7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44" cy="30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94E" w:rsidRDefault="0073194E" w:rsidP="0073194E"/>
    <w:p w:rsidR="004C3434" w:rsidRDefault="0073194E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4E"/>
    <w:rsid w:val="0073194E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CF5597.2B3882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7.jpg@01CF5597.2B3882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2014-04-16T19:42:00Z</dcterms:created>
  <dcterms:modified xsi:type="dcterms:W3CDTF">2014-04-16T19:45:00Z</dcterms:modified>
</cp:coreProperties>
</file>