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F" w:rsidRDefault="0075572F" w:rsidP="0075572F">
      <w:r w:rsidRPr="0075572F">
        <w:rPr>
          <w:b/>
        </w:rPr>
        <w:t>For all VUMC</w:t>
      </w:r>
      <w:proofErr w:type="gramStart"/>
      <w:r w:rsidRPr="0075572F">
        <w:rPr>
          <w:b/>
        </w:rPr>
        <w:t>:</w:t>
      </w:r>
      <w:proofErr w:type="gramEnd"/>
      <w:r>
        <w:br/>
        <w:t>Associated results for TB Skin Test administration and reading:</w:t>
      </w:r>
      <w:r>
        <w:br/>
        <w:t>TB Skin Test administration will include Lot number, expiration date and education provided.</w:t>
      </w:r>
      <w:r>
        <w:rPr>
          <w:noProof/>
        </w:rPr>
        <w:drawing>
          <wp:inline distT="0" distB="0" distL="0" distR="0">
            <wp:extent cx="6131234" cy="2356693"/>
            <wp:effectExtent l="19050" t="19050" r="22225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48" cy="2363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572F" w:rsidRDefault="0075572F" w:rsidP="0075572F"/>
    <w:p w:rsidR="0075572F" w:rsidRDefault="0075572F" w:rsidP="0075572F">
      <w:r>
        <w:t>The TB Test Read reminder in AdminRx will include</w:t>
      </w:r>
      <w:proofErr w:type="gramStart"/>
      <w:r>
        <w:t>:</w:t>
      </w:r>
      <w:proofErr w:type="gramEnd"/>
      <w:r>
        <w:br/>
        <w:t>TB Test induration in mm’s. Any result above 5 will be red. Also, the Notification results will be present.</w:t>
      </w:r>
      <w:r>
        <w:br/>
      </w:r>
      <w:r>
        <w:rPr>
          <w:noProof/>
        </w:rPr>
        <w:drawing>
          <wp:inline distT="0" distB="0" distL="0" distR="0">
            <wp:extent cx="5889972" cy="3086100"/>
            <wp:effectExtent l="19050" t="19050" r="158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72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572F" w:rsidRDefault="0075572F" w:rsidP="0075572F">
      <w:bookmarkStart w:id="0" w:name="_GoBack"/>
      <w:bookmarkEnd w:id="0"/>
    </w:p>
    <w:p w:rsidR="0075572F" w:rsidRDefault="0075572F" w:rsidP="0075572F">
      <w:r>
        <w:lastRenderedPageBreak/>
        <w:t>On the Pain Assessment, Cannot Self-Report Pain, Physiologic Cues</w:t>
      </w:r>
      <w:proofErr w:type="gramStart"/>
      <w:r>
        <w:t>:</w:t>
      </w:r>
      <w:proofErr w:type="gramEnd"/>
      <w:r>
        <w:br/>
        <w:t>Added “Elevated ICP” to the drop-down list:</w:t>
      </w:r>
      <w:r>
        <w:br/>
      </w:r>
      <w:r>
        <w:rPr>
          <w:noProof/>
        </w:rPr>
        <w:drawing>
          <wp:inline distT="0" distB="0" distL="0" distR="0">
            <wp:extent cx="6372225" cy="2094978"/>
            <wp:effectExtent l="19050" t="19050" r="95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0949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434" w:rsidRDefault="0075572F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F"/>
    <w:rsid w:val="0075572F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2014-03-12T18:43:00Z</dcterms:created>
  <dcterms:modified xsi:type="dcterms:W3CDTF">2014-03-12T18:45:00Z</dcterms:modified>
</cp:coreProperties>
</file>