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3B" w:rsidRDefault="009E193B" w:rsidP="009E193B">
      <w:r>
        <w:t>5A and 5C only. New results for Non-invasive biphasic cuirass ventilator.</w:t>
      </w:r>
      <w:r>
        <w:rPr>
          <w:noProof/>
        </w:rPr>
        <w:drawing>
          <wp:inline distT="0" distB="0" distL="0" distR="0" wp14:anchorId="13629A95" wp14:editId="48D10F55">
            <wp:extent cx="9144000" cy="337792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7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34" w:rsidRDefault="009E193B">
      <w:bookmarkStart w:id="0" w:name="_GoBack"/>
      <w:bookmarkEnd w:id="0"/>
    </w:p>
    <w:sectPr w:rsidR="004C3434" w:rsidSect="00D467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3B"/>
    <w:rsid w:val="007E29E2"/>
    <w:rsid w:val="009E193B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2014-01-17T21:19:00Z</dcterms:created>
  <dcterms:modified xsi:type="dcterms:W3CDTF">2014-01-17T21:20:00Z</dcterms:modified>
</cp:coreProperties>
</file>