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00" w:rsidRDefault="003C3E00">
      <w:bookmarkStart w:id="0" w:name="_GoBack"/>
      <w:bookmarkEnd w:id="0"/>
    </w:p>
    <w:p w:rsidR="003C3E00" w:rsidRDefault="003C3E00" w:rsidP="003C3E00">
      <w:pPr>
        <w:rPr>
          <w:b/>
          <w:bCs/>
          <w:sz w:val="24"/>
          <w:szCs w:val="24"/>
        </w:rPr>
      </w:pPr>
    </w:p>
    <w:p w:rsidR="003C3E00" w:rsidRDefault="003C3E00" w:rsidP="003C3E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Pediatric ICU Units on 5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floor VCH only</w:t>
      </w:r>
    </w:p>
    <w:p w:rsidR="003C3E00" w:rsidRDefault="003C3E00" w:rsidP="003C3E00">
      <w:pPr>
        <w:rPr>
          <w:sz w:val="24"/>
          <w:szCs w:val="24"/>
        </w:rPr>
      </w:pPr>
      <w:r>
        <w:rPr>
          <w:sz w:val="24"/>
          <w:szCs w:val="24"/>
        </w:rPr>
        <w:t xml:space="preserve">ACTIVITY/Musculoskeletal care category that has been available on their Assessments/Interventions tab will also be available on the PCU Quick Assess tab. </w:t>
      </w:r>
    </w:p>
    <w:p w:rsidR="003C3E00" w:rsidRDefault="003C3E00" w:rsidP="003C3E00">
      <w:pPr>
        <w:rPr>
          <w:sz w:val="24"/>
          <w:szCs w:val="24"/>
        </w:rPr>
      </w:pPr>
    </w:p>
    <w:p w:rsidR="003C3E00" w:rsidRDefault="003C3E00"/>
    <w:sectPr w:rsidR="003C3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00"/>
    <w:rsid w:val="003C3E00"/>
    <w:rsid w:val="007E29E2"/>
    <w:rsid w:val="009D3422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2</cp:revision>
  <dcterms:created xsi:type="dcterms:W3CDTF">2014-04-03T14:39:00Z</dcterms:created>
  <dcterms:modified xsi:type="dcterms:W3CDTF">2014-04-03T14:39:00Z</dcterms:modified>
</cp:coreProperties>
</file>