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>
      <w:r>
        <w:t xml:space="preserve">New Links are available for references for Lidocaine Infusion for pain management </w:t>
      </w:r>
    </w:p>
    <w:p w:rsidR="00CB307C" w:rsidRDefault="00CB307C" w:rsidP="00CB307C">
      <w:r>
        <w:t xml:space="preserve">Links&gt;Medication&gt;Lidocaine Infusion - </w:t>
      </w:r>
    </w:p>
    <w:p w:rsidR="00CB307C" w:rsidRDefault="00CB307C" w:rsidP="00CB307C">
      <w:r>
        <w:rPr>
          <w:noProof/>
        </w:rPr>
        <w:drawing>
          <wp:inline distT="0" distB="0" distL="0" distR="0" wp14:anchorId="7CF4FA25" wp14:editId="5D2D58FF">
            <wp:extent cx="5943600" cy="4374515"/>
            <wp:effectExtent l="19050" t="19050" r="1905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4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/>
    <w:p w:rsidR="00CB307C" w:rsidRDefault="00CB307C" w:rsidP="00CB307C">
      <w:bookmarkStart w:id="0" w:name="_GoBack"/>
      <w:bookmarkEnd w:id="0"/>
      <w:r>
        <w:t>For ICU &gt; Assessments&gt;VAD&gt;</w:t>
      </w:r>
    </w:p>
    <w:p w:rsidR="00CB307C" w:rsidRDefault="00CB307C" w:rsidP="00CB307C">
      <w:r>
        <w:t xml:space="preserve">We added new fields for </w:t>
      </w:r>
      <w:proofErr w:type="spellStart"/>
      <w:r>
        <w:t>HeartMate</w:t>
      </w:r>
      <w:proofErr w:type="spellEnd"/>
      <w:r>
        <w:t xml:space="preserve"> III</w:t>
      </w:r>
    </w:p>
    <w:p w:rsidR="00CB307C" w:rsidRDefault="00CB307C" w:rsidP="00CB307C">
      <w:r>
        <w:rPr>
          <w:noProof/>
        </w:rPr>
        <w:drawing>
          <wp:inline distT="0" distB="0" distL="0" distR="0" wp14:anchorId="3998E292" wp14:editId="3938C239">
            <wp:extent cx="6207335" cy="3600450"/>
            <wp:effectExtent l="19050" t="19050" r="2222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896" cy="36106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307C" w:rsidRDefault="00CB307C" w:rsidP="00CB307C"/>
    <w:p w:rsidR="00CB307C" w:rsidRDefault="00CB307C" w:rsidP="00CB307C"/>
    <w:p w:rsidR="00CB307C" w:rsidRDefault="00CB307C" w:rsidP="00CB307C"/>
    <w:p w:rsidR="004C3434" w:rsidRDefault="00CB307C">
      <w:r>
        <w:rPr>
          <w:noProof/>
        </w:rPr>
        <w:lastRenderedPageBreak/>
        <w:drawing>
          <wp:inline distT="0" distB="0" distL="0" distR="0" wp14:anchorId="24E7F5A9" wp14:editId="71C80D1D">
            <wp:extent cx="4989902" cy="2933700"/>
            <wp:effectExtent l="19050" t="19050" r="2032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902" cy="2933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307C" w:rsidRDefault="00CB307C">
      <w:r>
        <w:rPr>
          <w:noProof/>
        </w:rPr>
        <w:drawing>
          <wp:inline distT="0" distB="0" distL="0" distR="0" wp14:anchorId="2CE68927" wp14:editId="23285897">
            <wp:extent cx="4414186" cy="2721610"/>
            <wp:effectExtent l="19050" t="19050" r="2476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4186" cy="2721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7C"/>
    <w:rsid w:val="007E29E2"/>
    <w:rsid w:val="00CB307C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2015-08-18T14:49:00Z</dcterms:created>
  <dcterms:modified xsi:type="dcterms:W3CDTF">2015-08-18T14:53:00Z</dcterms:modified>
</cp:coreProperties>
</file>