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6" w:rsidRDefault="00827676" w:rsidP="00827676">
      <w:r>
        <w:t xml:space="preserve">WAT screen and State Behavioral Scale (SBS) for </w:t>
      </w:r>
      <w:bookmarkStart w:id="0" w:name="_GoBack"/>
      <w:r>
        <w:t>6B, 6C, 7B, and 7C</w:t>
      </w:r>
      <w:bookmarkEnd w:id="0"/>
    </w:p>
    <w:p w:rsidR="00827676" w:rsidRDefault="00827676" w:rsidP="00827676">
      <w:r>
        <w:rPr>
          <w:noProof/>
        </w:rPr>
        <w:drawing>
          <wp:inline distT="0" distB="0" distL="0" distR="0" wp14:anchorId="3655DC58" wp14:editId="16F2F669">
            <wp:extent cx="5861520" cy="417195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1329" cy="4178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41AE" w:rsidRDefault="00AA41AE"/>
    <w:sectPr w:rsidR="00AA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6"/>
    <w:rsid w:val="00827676"/>
    <w:rsid w:val="00A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2016-09-16T14:29:00Z</dcterms:created>
  <dcterms:modified xsi:type="dcterms:W3CDTF">2016-09-16T14:30:00Z</dcterms:modified>
</cp:coreProperties>
</file>