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88" w:rsidRDefault="00D11833" w:rsidP="00D11833">
      <w:bookmarkStart w:id="0" w:name="_GoBack"/>
      <w:bookmarkEnd w:id="0"/>
      <w:r>
        <w:t>For all VUH and VCH (including OB):</w:t>
      </w:r>
    </w:p>
    <w:p w:rsidR="00D11833" w:rsidRDefault="00D11833" w:rsidP="00D11833">
      <w:r>
        <w:t>Added a column on the Starpanel Nursing flowsheets that captures who documented.</w:t>
      </w:r>
      <w:r>
        <w:br/>
        <w:t>RACF is shown in the field, hover the mouse over the text and staff name is displayed.</w:t>
      </w:r>
      <w:r>
        <w:br/>
      </w:r>
      <w:r>
        <w:rPr>
          <w:noProof/>
        </w:rPr>
        <w:drawing>
          <wp:inline distT="0" distB="0" distL="0" distR="0" wp14:anchorId="60BF93B5" wp14:editId="30926801">
            <wp:extent cx="5619750" cy="5410200"/>
            <wp:effectExtent l="19050" t="0" r="0" b="0"/>
            <wp:docPr id="2" name="Picture 1" descr="C:\DOCUME~1\raineswn\LOCALS~1\Temp\SNAGHTML46cec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raineswn\LOCALS~1\Temp\SNAGHTML46cecde.PNG"/>
                    <pic:cNvPicPr>
                      <a:picLocks noChangeAspect="1" noChangeArrowheads="1"/>
                    </pic:cNvPicPr>
                  </pic:nvPicPr>
                  <pic:blipFill>
                    <a:blip r:embed="rId6"/>
                    <a:srcRect/>
                    <a:stretch>
                      <a:fillRect/>
                    </a:stretch>
                  </pic:blipFill>
                  <pic:spPr bwMode="auto">
                    <a:xfrm>
                      <a:off x="0" y="0"/>
                      <a:ext cx="5619750" cy="5410200"/>
                    </a:xfrm>
                    <a:prstGeom prst="rect">
                      <a:avLst/>
                    </a:prstGeom>
                    <a:noFill/>
                    <a:ln w="9525">
                      <a:noFill/>
                      <a:miter lim="800000"/>
                      <a:headEnd/>
                      <a:tailEnd/>
                    </a:ln>
                  </pic:spPr>
                </pic:pic>
              </a:graphicData>
            </a:graphic>
          </wp:inline>
        </w:drawing>
      </w:r>
      <w:r>
        <w:br/>
      </w:r>
      <w:r>
        <w:br/>
      </w:r>
    </w:p>
    <w:p w:rsidR="00D11833" w:rsidRDefault="00D11833" w:rsidP="00D11833"/>
    <w:p w:rsidR="00D11833" w:rsidRDefault="00D11833" w:rsidP="00D11833">
      <w:r>
        <w:lastRenderedPageBreak/>
        <w:t>Created new CRRT flowsheet in Starpanel:</w:t>
      </w:r>
      <w:r>
        <w:br/>
      </w:r>
      <w:r>
        <w:rPr>
          <w:noProof/>
        </w:rPr>
        <w:drawing>
          <wp:inline distT="0" distB="0" distL="0" distR="0" wp14:anchorId="6565E226" wp14:editId="10A1A665">
            <wp:extent cx="6067078" cy="3289439"/>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6070032" cy="3291040"/>
                    </a:xfrm>
                    <a:prstGeom prst="rect">
                      <a:avLst/>
                    </a:prstGeom>
                    <a:noFill/>
                    <a:ln w="9525">
                      <a:noFill/>
                      <a:miter lim="800000"/>
                      <a:headEnd/>
                      <a:tailEnd/>
                    </a:ln>
                  </pic:spPr>
                </pic:pic>
              </a:graphicData>
            </a:graphic>
          </wp:inline>
        </w:drawing>
      </w:r>
    </w:p>
    <w:p w:rsidR="00D11833" w:rsidRDefault="00D11833" w:rsidP="00D11833">
      <w:pPr>
        <w:rPr>
          <w:b/>
        </w:rPr>
      </w:pPr>
    </w:p>
    <w:p w:rsidR="00D11833" w:rsidRDefault="00D11833" w:rsidP="00D11833">
      <w:r w:rsidRPr="00A3267E">
        <w:rPr>
          <w:b/>
        </w:rPr>
        <w:t>Starforms Nursing Admission history changes:</w:t>
      </w:r>
      <w:r>
        <w:rPr>
          <w:b/>
        </w:rPr>
        <w:br/>
      </w:r>
      <w:r>
        <w:rPr>
          <w:b/>
        </w:rPr>
        <w:br/>
      </w:r>
      <w:r w:rsidRPr="00583780">
        <w:rPr>
          <w:b/>
        </w:rPr>
        <w:t>All forms</w:t>
      </w:r>
      <w:r>
        <w:t>: update instructions when calling Interpreter Services:</w:t>
      </w:r>
      <w:r>
        <w:br/>
      </w:r>
      <w:r>
        <w:rPr>
          <w:noProof/>
        </w:rPr>
        <w:drawing>
          <wp:inline distT="0" distB="0" distL="0" distR="0" wp14:anchorId="66B7CB06" wp14:editId="33F4A349">
            <wp:extent cx="6858000" cy="226726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0" cy="2267262"/>
                    </a:xfrm>
                    <a:prstGeom prst="rect">
                      <a:avLst/>
                    </a:prstGeom>
                    <a:noFill/>
                    <a:ln w="9525">
                      <a:noFill/>
                      <a:miter lim="800000"/>
                      <a:headEnd/>
                      <a:tailEnd/>
                    </a:ln>
                  </pic:spPr>
                </pic:pic>
              </a:graphicData>
            </a:graphic>
          </wp:inline>
        </w:drawing>
      </w:r>
      <w:r>
        <w:br/>
      </w:r>
      <w:r>
        <w:br/>
      </w:r>
    </w:p>
    <w:p w:rsidR="00D11833" w:rsidRDefault="00D11833" w:rsidP="00D11833">
      <w:r>
        <w:lastRenderedPageBreak/>
        <w:br/>
      </w:r>
      <w:r w:rsidRPr="00583780">
        <w:rPr>
          <w:b/>
        </w:rPr>
        <w:t>All forms</w:t>
      </w:r>
      <w:r>
        <w:t xml:space="preserve">: </w:t>
      </w:r>
      <w:r w:rsidRPr="00583780">
        <w:t>Add text box for facility name if patient lives in SNF, LTC or Assisted Living:</w:t>
      </w:r>
      <w:r>
        <w:br/>
      </w:r>
      <w:r>
        <w:rPr>
          <w:noProof/>
        </w:rPr>
        <w:drawing>
          <wp:inline distT="0" distB="0" distL="0" distR="0" wp14:anchorId="4B28F5E5" wp14:editId="7D6E2BE1">
            <wp:extent cx="3619500" cy="43338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19500" cy="4333875"/>
                    </a:xfrm>
                    <a:prstGeom prst="rect">
                      <a:avLst/>
                    </a:prstGeom>
                    <a:noFill/>
                    <a:ln w="9525">
                      <a:noFill/>
                      <a:miter lim="800000"/>
                      <a:headEnd/>
                      <a:tailEnd/>
                    </a:ln>
                  </pic:spPr>
                </pic:pic>
              </a:graphicData>
            </a:graphic>
          </wp:inline>
        </w:drawing>
      </w:r>
    </w:p>
    <w:p w:rsidR="00D11833" w:rsidRDefault="00D11833" w:rsidP="00D11833"/>
    <w:p w:rsidR="00D11833" w:rsidRDefault="00D11833" w:rsidP="00D11833">
      <w:r w:rsidRPr="00583780">
        <w:rPr>
          <w:b/>
        </w:rPr>
        <w:t>Adult, OB and Peds</w:t>
      </w:r>
      <w:r>
        <w:t>: Moved the existing “Any religious, cultural or ethnic practices that should be considered?” to the Religious/Cultural Needs section.</w:t>
      </w:r>
      <w:r>
        <w:br/>
      </w:r>
      <w:r>
        <w:rPr>
          <w:noProof/>
        </w:rPr>
        <w:drawing>
          <wp:inline distT="0" distB="0" distL="0" distR="0" wp14:anchorId="698273FD" wp14:editId="4CA89F0E">
            <wp:extent cx="5886868" cy="129465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89734" cy="1295284"/>
                    </a:xfrm>
                    <a:prstGeom prst="rect">
                      <a:avLst/>
                    </a:prstGeom>
                    <a:noFill/>
                    <a:ln w="9525">
                      <a:noFill/>
                      <a:miter lim="800000"/>
                      <a:headEnd/>
                      <a:tailEnd/>
                    </a:ln>
                  </pic:spPr>
                </pic:pic>
              </a:graphicData>
            </a:graphic>
          </wp:inline>
        </w:drawing>
      </w:r>
    </w:p>
    <w:p w:rsidR="00D11833" w:rsidRDefault="00D11833" w:rsidP="00D11833"/>
    <w:p w:rsidR="00D11833" w:rsidRDefault="00D11833" w:rsidP="00D11833">
      <w:r w:rsidRPr="00583780">
        <w:rPr>
          <w:b/>
        </w:rPr>
        <w:lastRenderedPageBreak/>
        <w:t>Adult and Peds</w:t>
      </w:r>
      <w:r>
        <w:t xml:space="preserve">: Remove “Special Diet” question from Nutrition section. </w:t>
      </w:r>
      <w:r>
        <w:br/>
      </w:r>
      <w:r>
        <w:br/>
      </w:r>
      <w:r>
        <w:rPr>
          <w:noProof/>
        </w:rPr>
        <w:drawing>
          <wp:inline distT="0" distB="0" distL="0" distR="0" wp14:anchorId="7BEAB65F" wp14:editId="766355FE">
            <wp:extent cx="5853495" cy="2218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860513" cy="2221385"/>
                    </a:xfrm>
                    <a:prstGeom prst="rect">
                      <a:avLst/>
                    </a:prstGeom>
                    <a:noFill/>
                    <a:ln w="9525">
                      <a:noFill/>
                      <a:miter lim="800000"/>
                      <a:headEnd/>
                      <a:tailEnd/>
                    </a:ln>
                  </pic:spPr>
                </pic:pic>
              </a:graphicData>
            </a:graphic>
          </wp:inline>
        </w:drawing>
      </w:r>
    </w:p>
    <w:p w:rsidR="00D11833" w:rsidRDefault="00D11833" w:rsidP="00D11833"/>
    <w:p w:rsidR="00D11833" w:rsidRDefault="00D11833" w:rsidP="00D11833">
      <w:r w:rsidRPr="00583780">
        <w:rPr>
          <w:b/>
        </w:rPr>
        <w:t>OB</w:t>
      </w:r>
      <w:r>
        <w:rPr>
          <w:b/>
        </w:rPr>
        <w:t>:</w:t>
      </w:r>
      <w:r>
        <w:t xml:space="preserve"> removed “Special diet” and Comment text area. </w:t>
      </w:r>
      <w:r>
        <w:br/>
      </w:r>
      <w:r>
        <w:br/>
      </w:r>
      <w:r>
        <w:rPr>
          <w:noProof/>
        </w:rPr>
        <w:drawing>
          <wp:inline distT="0" distB="0" distL="0" distR="0" wp14:anchorId="5BE6D84C" wp14:editId="4204D285">
            <wp:extent cx="6033705" cy="1278459"/>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6036642" cy="1279081"/>
                    </a:xfrm>
                    <a:prstGeom prst="rect">
                      <a:avLst/>
                    </a:prstGeom>
                    <a:noFill/>
                    <a:ln w="9525">
                      <a:noFill/>
                      <a:miter lim="800000"/>
                      <a:headEnd/>
                      <a:tailEnd/>
                    </a:ln>
                  </pic:spPr>
                </pic:pic>
              </a:graphicData>
            </a:graphic>
          </wp:inline>
        </w:drawing>
      </w:r>
    </w:p>
    <w:p w:rsidR="00D11833" w:rsidRDefault="00D11833" w:rsidP="00D11833"/>
    <w:p w:rsidR="00D11833" w:rsidRDefault="00D11833" w:rsidP="00D11833">
      <w:r w:rsidRPr="00583780">
        <w:rPr>
          <w:b/>
        </w:rPr>
        <w:t>VCH</w:t>
      </w:r>
      <w:r>
        <w:t>: add check boxes for under 5 years and 5 years or older to Nutrition Screen</w:t>
      </w:r>
      <w:r>
        <w:br/>
        <w:t>Update:</w:t>
      </w:r>
      <w:r>
        <w:br/>
      </w:r>
      <w:r>
        <w:rPr>
          <w:noProof/>
        </w:rPr>
        <w:drawing>
          <wp:inline distT="0" distB="0" distL="0" distR="0" wp14:anchorId="5F0C40D3" wp14:editId="741FC574">
            <wp:extent cx="6400800" cy="11049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srcRect/>
                    <a:stretch>
                      <a:fillRect/>
                    </a:stretch>
                  </pic:blipFill>
                  <pic:spPr bwMode="auto">
                    <a:xfrm>
                      <a:off x="0" y="0"/>
                      <a:ext cx="6400800" cy="1104900"/>
                    </a:xfrm>
                    <a:prstGeom prst="rect">
                      <a:avLst/>
                    </a:prstGeom>
                    <a:noFill/>
                    <a:ln w="9525">
                      <a:noFill/>
                      <a:miter lim="800000"/>
                      <a:headEnd/>
                      <a:tailEnd/>
                    </a:ln>
                  </pic:spPr>
                </pic:pic>
              </a:graphicData>
            </a:graphic>
          </wp:inline>
        </w:drawing>
      </w:r>
    </w:p>
    <w:p w:rsidR="00D11833" w:rsidRDefault="00D11833" w:rsidP="00D11833">
      <w:pPr>
        <w:rPr>
          <w:b/>
          <w:noProof/>
        </w:rPr>
      </w:pPr>
    </w:p>
    <w:p w:rsidR="00D11833" w:rsidRDefault="00D11833" w:rsidP="00D11833">
      <w:pPr>
        <w:rPr>
          <w:b/>
          <w:noProof/>
        </w:rPr>
      </w:pPr>
    </w:p>
    <w:p w:rsidR="00D11833" w:rsidRDefault="00D11833" w:rsidP="00D11833">
      <w:pPr>
        <w:rPr>
          <w:b/>
          <w:noProof/>
        </w:rPr>
      </w:pPr>
    </w:p>
    <w:p w:rsidR="00D11833" w:rsidRDefault="00D11833" w:rsidP="00D11833">
      <w:pPr>
        <w:rPr>
          <w:b/>
          <w:noProof/>
        </w:rPr>
      </w:pPr>
    </w:p>
    <w:p w:rsidR="00D11833" w:rsidRDefault="00D11833" w:rsidP="00D11833">
      <w:pPr>
        <w:rPr>
          <w:b/>
          <w:noProof/>
        </w:rPr>
      </w:pPr>
    </w:p>
    <w:p w:rsidR="00D11833" w:rsidRDefault="00D11833" w:rsidP="00D11833">
      <w:pPr>
        <w:rPr>
          <w:noProof/>
        </w:rPr>
      </w:pPr>
      <w:r w:rsidRPr="00583780">
        <w:rPr>
          <w:b/>
          <w:noProof/>
        </w:rPr>
        <w:t>Adult, OB and Peds</w:t>
      </w:r>
      <w:r>
        <w:rPr>
          <w:noProof/>
        </w:rPr>
        <w:t>: Change the wording of the instructions for saving a form to</w:t>
      </w:r>
      <w:r>
        <w:rPr>
          <w:noProof/>
        </w:rPr>
        <w:br/>
        <w:t>“Determine you have answered all the questions possible for this visit and save as Complete. Otherwise save as Draft.”</w:t>
      </w:r>
      <w:r>
        <w:rPr>
          <w:noProof/>
        </w:rPr>
        <w:br/>
      </w:r>
      <w:r>
        <w:rPr>
          <w:noProof/>
        </w:rPr>
        <w:drawing>
          <wp:inline distT="0" distB="0" distL="0" distR="0" wp14:anchorId="01E6EC14" wp14:editId="12FB7557">
            <wp:extent cx="6191250" cy="11144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srcRect/>
                    <a:stretch>
                      <a:fillRect/>
                    </a:stretch>
                  </pic:blipFill>
                  <pic:spPr bwMode="auto">
                    <a:xfrm>
                      <a:off x="0" y="0"/>
                      <a:ext cx="6191250" cy="1114425"/>
                    </a:xfrm>
                    <a:prstGeom prst="rect">
                      <a:avLst/>
                    </a:prstGeom>
                    <a:noFill/>
                    <a:ln w="9525">
                      <a:noFill/>
                      <a:miter lim="800000"/>
                      <a:headEnd/>
                      <a:tailEnd/>
                    </a:ln>
                  </pic:spPr>
                </pic:pic>
              </a:graphicData>
            </a:graphic>
          </wp:inline>
        </w:drawing>
      </w:r>
    </w:p>
    <w:p w:rsidR="007C682F" w:rsidRDefault="007C682F" w:rsidP="00D11833">
      <w:pPr>
        <w:rPr>
          <w:noProof/>
        </w:rPr>
      </w:pPr>
    </w:p>
    <w:p w:rsidR="007C682F" w:rsidRDefault="007C682F" w:rsidP="007C682F">
      <w:pPr>
        <w:rPr>
          <w:b/>
          <w:sz w:val="28"/>
          <w:szCs w:val="28"/>
          <w:u w:val="single"/>
        </w:rPr>
      </w:pPr>
    </w:p>
    <w:p w:rsidR="007C682F" w:rsidRDefault="007C682F" w:rsidP="007C682F">
      <w:pPr>
        <w:rPr>
          <w:b/>
          <w:sz w:val="28"/>
          <w:szCs w:val="28"/>
          <w:u w:val="single"/>
        </w:rPr>
      </w:pPr>
    </w:p>
    <w:p w:rsidR="007C682F" w:rsidRDefault="007C682F" w:rsidP="007C682F">
      <w:pPr>
        <w:rPr>
          <w:b/>
          <w:sz w:val="28"/>
          <w:szCs w:val="28"/>
          <w:u w:val="single"/>
        </w:rPr>
      </w:pPr>
    </w:p>
    <w:p w:rsidR="007C682F" w:rsidRDefault="007C682F" w:rsidP="007C682F">
      <w:r w:rsidRPr="003C26E4">
        <w:rPr>
          <w:b/>
          <w:sz w:val="28"/>
          <w:szCs w:val="28"/>
          <w:u w:val="single"/>
        </w:rPr>
        <w:t>All of VUH and VCH</w:t>
      </w:r>
      <w:r>
        <w:br/>
        <w:t>“VPH Only” restraint documentation removed from the Fall Risk/Safety section.</w:t>
      </w:r>
    </w:p>
    <w:p w:rsidR="007C682F" w:rsidRDefault="007C682F" w:rsidP="007C682F">
      <w:r>
        <w:rPr>
          <w:noProof/>
        </w:rPr>
        <w:drawing>
          <wp:inline distT="0" distB="0" distL="0" distR="0" wp14:anchorId="518EB84F" wp14:editId="6B418C95">
            <wp:extent cx="3114675" cy="2409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14675" cy="2409825"/>
                    </a:xfrm>
                    <a:prstGeom prst="rect">
                      <a:avLst/>
                    </a:prstGeom>
                    <a:noFill/>
                    <a:ln w="9525">
                      <a:noFill/>
                      <a:miter lim="800000"/>
                      <a:headEnd/>
                      <a:tailEnd/>
                    </a:ln>
                  </pic:spPr>
                </pic:pic>
              </a:graphicData>
            </a:graphic>
          </wp:inline>
        </w:drawing>
      </w:r>
    </w:p>
    <w:p w:rsidR="007C682F" w:rsidRDefault="007C682F" w:rsidP="007C682F">
      <w:r>
        <w:lastRenderedPageBreak/>
        <w:t>Continues to be available on the Restraint tab:</w:t>
      </w:r>
      <w:r>
        <w:br/>
      </w:r>
      <w:r>
        <w:rPr>
          <w:noProof/>
        </w:rPr>
        <w:drawing>
          <wp:inline distT="0" distB="0" distL="0" distR="0" wp14:anchorId="4CBB20D2" wp14:editId="41E6F952">
            <wp:extent cx="5935724" cy="2533650"/>
            <wp:effectExtent l="19050" t="0" r="7876"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5943600" cy="2537012"/>
                    </a:xfrm>
                    <a:prstGeom prst="rect">
                      <a:avLst/>
                    </a:prstGeom>
                    <a:noFill/>
                    <a:ln w="9525">
                      <a:noFill/>
                      <a:miter lim="800000"/>
                      <a:headEnd/>
                      <a:tailEnd/>
                    </a:ln>
                  </pic:spPr>
                </pic:pic>
              </a:graphicData>
            </a:graphic>
          </wp:inline>
        </w:drawing>
      </w:r>
    </w:p>
    <w:p w:rsidR="007C682F" w:rsidRDefault="007C682F" w:rsidP="007C682F"/>
    <w:p w:rsidR="007C682F" w:rsidRDefault="007C682F" w:rsidP="007C682F">
      <w:pPr>
        <w:rPr>
          <w:b/>
          <w:sz w:val="28"/>
          <w:szCs w:val="28"/>
          <w:u w:val="single"/>
        </w:rPr>
      </w:pPr>
    </w:p>
    <w:p w:rsidR="007C682F" w:rsidRDefault="007C682F" w:rsidP="007C682F">
      <w:r w:rsidRPr="0076204C">
        <w:rPr>
          <w:b/>
        </w:rPr>
        <w:t>Education Record</w:t>
      </w:r>
      <w:r>
        <w:t>&gt;</w:t>
      </w:r>
    </w:p>
    <w:p w:rsidR="007C682F" w:rsidRDefault="007C682F" w:rsidP="007C682F">
      <w:r>
        <w:t xml:space="preserve">The “Tobacco Control Education” charting field is replacing the “Smoking Cessation Counseling” field.  Any previous documentation on Smoking Cessation Counseling will be viewable but no longer chartable. </w:t>
      </w:r>
    </w:p>
    <w:p w:rsidR="007C682F" w:rsidRDefault="007C682F" w:rsidP="007C682F">
      <w:r>
        <w:rPr>
          <w:noProof/>
        </w:rPr>
        <w:drawing>
          <wp:inline distT="0" distB="0" distL="0" distR="0" wp14:anchorId="54F7A13E" wp14:editId="3AF1BB4A">
            <wp:extent cx="5943600" cy="1286014"/>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943600" cy="1286014"/>
                    </a:xfrm>
                    <a:prstGeom prst="rect">
                      <a:avLst/>
                    </a:prstGeom>
                    <a:noFill/>
                    <a:ln w="9525">
                      <a:noFill/>
                      <a:miter lim="800000"/>
                      <a:headEnd/>
                      <a:tailEnd/>
                    </a:ln>
                  </pic:spPr>
                </pic:pic>
              </a:graphicData>
            </a:graphic>
          </wp:inline>
        </w:drawing>
      </w:r>
    </w:p>
    <w:p w:rsidR="007C682F" w:rsidRDefault="007C682F" w:rsidP="007C682F">
      <w:pPr>
        <w:rPr>
          <w:b/>
        </w:rPr>
      </w:pPr>
      <w:r>
        <w:rPr>
          <w:b/>
        </w:rPr>
        <w:br/>
      </w:r>
      <w:r>
        <w:rPr>
          <w:b/>
        </w:rPr>
        <w:br/>
      </w:r>
    </w:p>
    <w:p w:rsidR="007C682F" w:rsidRDefault="007C682F" w:rsidP="007C682F">
      <w:pPr>
        <w:rPr>
          <w:b/>
        </w:rPr>
      </w:pPr>
      <w:r w:rsidRPr="00D94E7D">
        <w:rPr>
          <w:b/>
        </w:rPr>
        <w:t>AdminRx:</w:t>
      </w:r>
    </w:p>
    <w:p w:rsidR="007C682F" w:rsidRDefault="007C682F" w:rsidP="007C682F">
      <w:r>
        <w:t>You will see additional fields when administering Warfarin, Opiods and/or Ibuprofen. These fields are not mandatory. Any previous charting will be viewable above the entry boxes.</w:t>
      </w:r>
      <w:r>
        <w:br/>
      </w:r>
      <w:r>
        <w:br/>
        <w:t>Example Warfarin administration, the anticoagulant education fields will display and be available for charting.</w:t>
      </w:r>
      <w:r>
        <w:br/>
      </w:r>
      <w:r>
        <w:lastRenderedPageBreak/>
        <w:t>Shared  results with the Education section.</w:t>
      </w:r>
      <w:r>
        <w:br/>
      </w:r>
      <w:r>
        <w:rPr>
          <w:noProof/>
        </w:rPr>
        <w:drawing>
          <wp:inline distT="0" distB="0" distL="0" distR="0" wp14:anchorId="66AAD1B5" wp14:editId="423C0610">
            <wp:extent cx="5301896" cy="1553628"/>
            <wp:effectExtent l="0" t="0" r="0" b="889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302363" cy="1553765"/>
                    </a:xfrm>
                    <a:prstGeom prst="rect">
                      <a:avLst/>
                    </a:prstGeom>
                    <a:noFill/>
                    <a:ln w="9525">
                      <a:noFill/>
                      <a:miter lim="800000"/>
                      <a:headEnd/>
                      <a:tailEnd/>
                    </a:ln>
                  </pic:spPr>
                </pic:pic>
              </a:graphicData>
            </a:graphic>
          </wp:inline>
        </w:drawing>
      </w:r>
    </w:p>
    <w:p w:rsidR="007C682F" w:rsidRDefault="007C682F" w:rsidP="007C682F">
      <w:pPr>
        <w:rPr>
          <w:b/>
        </w:rPr>
      </w:pPr>
      <w:r>
        <w:br/>
        <w:t>When Opiods and/or Ibuprofen medications are scanned, these results will appear.</w:t>
      </w:r>
      <w:r>
        <w:br/>
        <w:t>These are shared results with the Pain section.</w:t>
      </w:r>
      <w:r>
        <w:br/>
        <w:t>Example opiods medication:</w:t>
      </w:r>
      <w:r>
        <w:br/>
      </w:r>
      <w:r>
        <w:rPr>
          <w:noProof/>
        </w:rPr>
        <w:drawing>
          <wp:inline distT="0" distB="0" distL="0" distR="0" wp14:anchorId="13C17094" wp14:editId="7F088C4B">
            <wp:extent cx="5677846" cy="3162943"/>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5684965" cy="3166909"/>
                    </a:xfrm>
                    <a:prstGeom prst="rect">
                      <a:avLst/>
                    </a:prstGeom>
                    <a:noFill/>
                    <a:ln w="9525">
                      <a:noFill/>
                      <a:miter lim="800000"/>
                      <a:headEnd/>
                      <a:tailEnd/>
                    </a:ln>
                  </pic:spPr>
                </pic:pic>
              </a:graphicData>
            </a:graphic>
          </wp:inline>
        </w:drawing>
      </w:r>
      <w:r>
        <w:br/>
      </w:r>
      <w:r>
        <w:br/>
      </w:r>
      <w:r>
        <w:rPr>
          <w:b/>
        </w:rPr>
        <w:br/>
      </w:r>
      <w:r>
        <w:rPr>
          <w:b/>
        </w:rPr>
        <w:br/>
      </w:r>
    </w:p>
    <w:p w:rsidR="007C682F" w:rsidRDefault="007C682F" w:rsidP="007C682F">
      <w:r w:rsidRPr="00264414">
        <w:rPr>
          <w:b/>
        </w:rPr>
        <w:lastRenderedPageBreak/>
        <w:t>Vital Signs:</w:t>
      </w:r>
      <w:r>
        <w:br/>
        <w:t>RESPIRATIONS Changed to “RESPIRATORY RATE”:</w:t>
      </w:r>
      <w:r>
        <w:br/>
      </w:r>
      <w:r>
        <w:rPr>
          <w:noProof/>
        </w:rPr>
        <w:drawing>
          <wp:inline distT="0" distB="0" distL="0" distR="0" wp14:anchorId="05FB11BC" wp14:editId="0BE40FC6">
            <wp:extent cx="4267200" cy="2505075"/>
            <wp:effectExtent l="19050" t="0" r="0" b="0"/>
            <wp:docPr id="17" name="Picture 1" descr="C:\DOCUME~1\raineswn\LOCALS~1\Temp\SNAGHTML44de3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raineswn\LOCALS~1\Temp\SNAGHTML44de3dc.PNG"/>
                    <pic:cNvPicPr>
                      <a:picLocks noChangeAspect="1" noChangeArrowheads="1"/>
                    </pic:cNvPicPr>
                  </pic:nvPicPr>
                  <pic:blipFill>
                    <a:blip r:embed="rId20"/>
                    <a:srcRect/>
                    <a:stretch>
                      <a:fillRect/>
                    </a:stretch>
                  </pic:blipFill>
                  <pic:spPr bwMode="auto">
                    <a:xfrm>
                      <a:off x="0" y="0"/>
                      <a:ext cx="4267200" cy="2505075"/>
                    </a:xfrm>
                    <a:prstGeom prst="rect">
                      <a:avLst/>
                    </a:prstGeom>
                    <a:noFill/>
                    <a:ln w="9525">
                      <a:noFill/>
                      <a:miter lim="800000"/>
                      <a:headEnd/>
                      <a:tailEnd/>
                    </a:ln>
                  </pic:spPr>
                </pic:pic>
              </a:graphicData>
            </a:graphic>
          </wp:inline>
        </w:drawing>
      </w:r>
    </w:p>
    <w:p w:rsidR="007C682F" w:rsidRDefault="007C682F" w:rsidP="007C682F"/>
    <w:p w:rsidR="007C682F" w:rsidRDefault="007C682F" w:rsidP="007C682F"/>
    <w:p w:rsidR="007C682F" w:rsidRDefault="007C682F" w:rsidP="007C682F">
      <w:r w:rsidRPr="00264414">
        <w:rPr>
          <w:b/>
        </w:rPr>
        <w:t>Pulmonary section:</w:t>
      </w:r>
      <w:r>
        <w:br/>
        <w:t>RESPIRATIONS Changed to “RESP PATTERN”.</w:t>
      </w:r>
      <w:r>
        <w:br/>
      </w:r>
      <w:r>
        <w:rPr>
          <w:noProof/>
        </w:rPr>
        <w:drawing>
          <wp:inline distT="0" distB="0" distL="0" distR="0" wp14:anchorId="473DD46E" wp14:editId="2A0B4DF7">
            <wp:extent cx="4391025" cy="2752725"/>
            <wp:effectExtent l="19050" t="0" r="9525" b="0"/>
            <wp:docPr id="18" name="Picture 4" descr="C:\DOCUME~1\raineswn\LOCALS~1\Temp\SNAGHTML44f6d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raineswn\LOCALS~1\Temp\SNAGHTML44f6d7a.PNG"/>
                    <pic:cNvPicPr>
                      <a:picLocks noChangeAspect="1" noChangeArrowheads="1"/>
                    </pic:cNvPicPr>
                  </pic:nvPicPr>
                  <pic:blipFill>
                    <a:blip r:embed="rId21"/>
                    <a:srcRect/>
                    <a:stretch>
                      <a:fillRect/>
                    </a:stretch>
                  </pic:blipFill>
                  <pic:spPr bwMode="auto">
                    <a:xfrm>
                      <a:off x="0" y="0"/>
                      <a:ext cx="4391025" cy="2752725"/>
                    </a:xfrm>
                    <a:prstGeom prst="rect">
                      <a:avLst/>
                    </a:prstGeom>
                    <a:noFill/>
                    <a:ln w="9525">
                      <a:noFill/>
                      <a:miter lim="800000"/>
                      <a:headEnd/>
                      <a:tailEnd/>
                    </a:ln>
                  </pic:spPr>
                </pic:pic>
              </a:graphicData>
            </a:graphic>
          </wp:inline>
        </w:drawing>
      </w:r>
    </w:p>
    <w:p w:rsidR="007C682F" w:rsidRDefault="007C682F" w:rsidP="007C682F">
      <w:r>
        <w:br/>
      </w:r>
    </w:p>
    <w:p w:rsidR="007C682F" w:rsidRDefault="007C682F" w:rsidP="007C682F">
      <w:r w:rsidRPr="004E26CF">
        <w:rPr>
          <w:b/>
        </w:rPr>
        <w:lastRenderedPageBreak/>
        <w:t>Intakes and Outputs:</w:t>
      </w:r>
      <w:r>
        <w:br/>
        <w:t>Oral and Urine results are now force display:</w:t>
      </w:r>
      <w:r>
        <w:br/>
      </w:r>
      <w:r>
        <w:rPr>
          <w:noProof/>
        </w:rPr>
        <w:drawing>
          <wp:inline distT="0" distB="0" distL="0" distR="0" wp14:anchorId="0EBAB395" wp14:editId="2B880D1C">
            <wp:extent cx="5553075" cy="3857625"/>
            <wp:effectExtent l="19050" t="0" r="9525" b="0"/>
            <wp:docPr id="20" name="Picture 7" descr="C:\DOCUME~1\raineswn\LOCALS~1\Temp\SNAGHTML4738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1\raineswn\LOCALS~1\Temp\SNAGHTML4738170.PNG"/>
                    <pic:cNvPicPr>
                      <a:picLocks noChangeAspect="1" noChangeArrowheads="1"/>
                    </pic:cNvPicPr>
                  </pic:nvPicPr>
                  <pic:blipFill>
                    <a:blip r:embed="rId22"/>
                    <a:srcRect/>
                    <a:stretch>
                      <a:fillRect/>
                    </a:stretch>
                  </pic:blipFill>
                  <pic:spPr bwMode="auto">
                    <a:xfrm>
                      <a:off x="0" y="0"/>
                      <a:ext cx="5553075" cy="3857625"/>
                    </a:xfrm>
                    <a:prstGeom prst="rect">
                      <a:avLst/>
                    </a:prstGeom>
                    <a:noFill/>
                    <a:ln w="9525">
                      <a:noFill/>
                      <a:miter lim="800000"/>
                      <a:headEnd/>
                      <a:tailEnd/>
                    </a:ln>
                  </pic:spPr>
                </pic:pic>
              </a:graphicData>
            </a:graphic>
          </wp:inline>
        </w:drawing>
      </w:r>
    </w:p>
    <w:p w:rsidR="007C682F" w:rsidRDefault="007C682F" w:rsidP="007C682F"/>
    <w:p w:rsidR="007C682F" w:rsidRDefault="007C682F" w:rsidP="007C682F">
      <w:pPr>
        <w:rPr>
          <w:b/>
        </w:rPr>
      </w:pPr>
      <w:r>
        <w:rPr>
          <w:b/>
        </w:rPr>
        <w:br/>
      </w:r>
      <w:r>
        <w:rPr>
          <w:b/>
        </w:rPr>
        <w:br/>
      </w:r>
      <w:r>
        <w:rPr>
          <w:b/>
        </w:rPr>
        <w:br/>
      </w:r>
      <w:r w:rsidRPr="002375EB">
        <w:rPr>
          <w:b/>
        </w:rPr>
        <w:t>Turn/Reposition</w:t>
      </w:r>
      <w:r>
        <w:rPr>
          <w:b/>
        </w:rPr>
        <w:t>:</w:t>
      </w:r>
    </w:p>
    <w:p w:rsidR="007C682F" w:rsidRDefault="007C682F" w:rsidP="007C682F">
      <w:r>
        <w:t>Added selection for “Unassisted side to side movement&gt; 1x/hr”.</w:t>
      </w:r>
      <w:r>
        <w:br/>
      </w:r>
      <w:r>
        <w:rPr>
          <w:noProof/>
          <w:color w:val="1F497D"/>
        </w:rPr>
        <w:drawing>
          <wp:inline distT="0" distB="0" distL="0" distR="0" wp14:anchorId="1D6BA492" wp14:editId="45952DC3">
            <wp:extent cx="5989545" cy="1635241"/>
            <wp:effectExtent l="0" t="0" r="0" b="3175"/>
            <wp:docPr id="7" name="Picture 1" descr="cid:image001.png@01CDFA0C.1073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FA0C.10735D80"/>
                    <pic:cNvPicPr>
                      <a:picLocks noChangeAspect="1" noChangeArrowheads="1"/>
                    </pic:cNvPicPr>
                  </pic:nvPicPr>
                  <pic:blipFill>
                    <a:blip r:embed="rId23" r:link="rId24"/>
                    <a:srcRect/>
                    <a:stretch>
                      <a:fillRect/>
                    </a:stretch>
                  </pic:blipFill>
                  <pic:spPr bwMode="auto">
                    <a:xfrm>
                      <a:off x="0" y="0"/>
                      <a:ext cx="6000753" cy="1638301"/>
                    </a:xfrm>
                    <a:prstGeom prst="rect">
                      <a:avLst/>
                    </a:prstGeom>
                    <a:noFill/>
                    <a:ln w="9525">
                      <a:noFill/>
                      <a:miter lim="800000"/>
                      <a:headEnd/>
                      <a:tailEnd/>
                    </a:ln>
                  </pic:spPr>
                </pic:pic>
              </a:graphicData>
            </a:graphic>
          </wp:inline>
        </w:drawing>
      </w:r>
      <w:r>
        <w:br/>
      </w:r>
    </w:p>
    <w:p w:rsidR="00D11833" w:rsidRDefault="00D11833" w:rsidP="00D11833"/>
    <w:p w:rsidR="00B07952" w:rsidRDefault="00B07952" w:rsidP="00D11833">
      <w:pPr>
        <w:rPr>
          <w:b/>
          <w:sz w:val="24"/>
          <w:szCs w:val="24"/>
        </w:rPr>
      </w:pPr>
      <w:r w:rsidRPr="00B07952">
        <w:rPr>
          <w:b/>
          <w:sz w:val="24"/>
          <w:szCs w:val="24"/>
        </w:rPr>
        <w:lastRenderedPageBreak/>
        <w:t xml:space="preserve">All VUH </w:t>
      </w:r>
    </w:p>
    <w:p w:rsidR="00B07952" w:rsidRDefault="00B07952" w:rsidP="00D11833">
      <w:r>
        <w:t>Adult ED will begin using HED for ALL patients. Once patients arrive on inpatient unit HED charted shared fields will be visible. ED specific documentation will be available on the Adult ED Nursing Flowsheet and the Adult Nursing Flowsheet in StarPanel.</w:t>
      </w:r>
    </w:p>
    <w:p w:rsidR="00B07952" w:rsidRDefault="00B07952" w:rsidP="00D11833">
      <w:r>
        <w:t>Example of shared fields when HED patient arrives on unit from ED.</w:t>
      </w:r>
    </w:p>
    <w:p w:rsidR="00D11833" w:rsidRDefault="00B07952" w:rsidP="00D11833">
      <w:r>
        <w:rPr>
          <w:noProof/>
        </w:rPr>
        <w:drawing>
          <wp:inline distT="0" distB="0" distL="0" distR="0">
            <wp:extent cx="5573395" cy="2195830"/>
            <wp:effectExtent l="0" t="0" r="8255" b="0"/>
            <wp:docPr id="8" name="Picture 8" descr="cid:image001.png@01CDFB03.0847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FB03.0847335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573395" cy="2195830"/>
                    </a:xfrm>
                    <a:prstGeom prst="rect">
                      <a:avLst/>
                    </a:prstGeom>
                    <a:noFill/>
                    <a:ln>
                      <a:noFill/>
                    </a:ln>
                  </pic:spPr>
                </pic:pic>
              </a:graphicData>
            </a:graphic>
          </wp:inline>
        </w:drawing>
      </w:r>
    </w:p>
    <w:p w:rsidR="00B07952" w:rsidRDefault="00B07952" w:rsidP="00D11833"/>
    <w:p w:rsidR="00B07952" w:rsidRDefault="00B07952" w:rsidP="00D11833">
      <w:r>
        <w:t>Documentation option added for ED nurses to be able to communicate to inpatient staff the location  of pain medication administration  in StarPanel</w:t>
      </w:r>
    </w:p>
    <w:p w:rsidR="00B07952" w:rsidRPr="00D11833" w:rsidRDefault="00B07952" w:rsidP="00D11833">
      <w:r>
        <w:rPr>
          <w:noProof/>
          <w:color w:val="1F497D"/>
        </w:rPr>
        <w:drawing>
          <wp:inline distT="0" distB="0" distL="0" distR="0">
            <wp:extent cx="4251325" cy="1855470"/>
            <wp:effectExtent l="0" t="0" r="0" b="0"/>
            <wp:docPr id="9" name="Picture 9" descr="cid:image001.png@01CDFACB.FB43C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FACB.FB43C4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251325" cy="1855470"/>
                    </a:xfrm>
                    <a:prstGeom prst="rect">
                      <a:avLst/>
                    </a:prstGeom>
                    <a:noFill/>
                    <a:ln>
                      <a:noFill/>
                    </a:ln>
                  </pic:spPr>
                </pic:pic>
              </a:graphicData>
            </a:graphic>
          </wp:inline>
        </w:drawing>
      </w:r>
    </w:p>
    <w:sectPr w:rsidR="00B07952" w:rsidRPr="00D1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33"/>
    <w:rsid w:val="00380088"/>
    <w:rsid w:val="007C682F"/>
    <w:rsid w:val="00986E12"/>
    <w:rsid w:val="00B07952"/>
    <w:rsid w:val="00D11833"/>
    <w:rsid w:val="00E15E11"/>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cid:image001.png@01CDFB03.08473350" TargetMode="Externa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cid:image001.png@01CDFA0C.10735D80"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cid:image001.png@01CDFAFA.8FEE9CC0"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930F-91B4-4E24-9C6F-6F4653EC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403</Words>
  <Characters>2301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Turcotte, Sara M</dc:creator>
  <cp:lastModifiedBy>Huff-Simmons, Connie G</cp:lastModifiedBy>
  <cp:revision>2</cp:revision>
  <dcterms:created xsi:type="dcterms:W3CDTF">2013-01-25T21:38:00Z</dcterms:created>
  <dcterms:modified xsi:type="dcterms:W3CDTF">2013-01-25T21:38:00Z</dcterms:modified>
</cp:coreProperties>
</file>