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5" w:rsidRPr="00714A65" w:rsidRDefault="00714A65" w:rsidP="00714A65">
      <w:pPr>
        <w:rPr>
          <w:color w:val="003300"/>
          <w:sz w:val="24"/>
          <w:szCs w:val="24"/>
        </w:rPr>
      </w:pPr>
      <w:r w:rsidRPr="00714A65">
        <w:rPr>
          <w:i/>
          <w:color w:val="003300"/>
          <w:sz w:val="32"/>
          <w:szCs w:val="32"/>
        </w:rPr>
        <w:t xml:space="preserve">Due to JCAHO Survey, </w:t>
      </w:r>
      <w:r w:rsidRPr="00714A65">
        <w:rPr>
          <w:b/>
          <w:i/>
          <w:color w:val="003300"/>
          <w:sz w:val="32"/>
          <w:szCs w:val="32"/>
          <w:u w:val="single"/>
        </w:rPr>
        <w:t>the enhancements scheduled for July 24 were not done and have been rescheduled for release on Tue., July 31</w:t>
      </w:r>
      <w:r w:rsidRPr="00714A65">
        <w:rPr>
          <w:i/>
          <w:color w:val="003300"/>
          <w:sz w:val="32"/>
          <w:szCs w:val="32"/>
        </w:rPr>
        <w:t xml:space="preserve">. They are described again at the bottom of this e-mail. There will be </w:t>
      </w:r>
      <w:r w:rsidRPr="00714A65">
        <w:rPr>
          <w:b/>
          <w:i/>
          <w:color w:val="003300"/>
          <w:sz w:val="32"/>
          <w:szCs w:val="32"/>
          <w:u w:val="single"/>
        </w:rPr>
        <w:t>additional enhancements also ready for release July 31</w:t>
      </w:r>
      <w:r w:rsidRPr="00714A65">
        <w:rPr>
          <w:b/>
          <w:color w:val="003300"/>
          <w:sz w:val="24"/>
          <w:szCs w:val="24"/>
          <w:u w:val="single"/>
        </w:rPr>
        <w:t>:</w:t>
      </w:r>
      <w:r w:rsidRPr="00714A65">
        <w:rPr>
          <w:color w:val="003300"/>
          <w:sz w:val="24"/>
          <w:szCs w:val="24"/>
        </w:rPr>
        <w:t xml:space="preserve"> </w:t>
      </w:r>
    </w:p>
    <w:p w:rsidR="00714A65" w:rsidRDefault="00714A65" w:rsidP="00714A65">
      <w:pPr>
        <w:rPr>
          <w:color w:val="003300"/>
          <w:sz w:val="24"/>
          <w:szCs w:val="24"/>
        </w:rPr>
      </w:pPr>
    </w:p>
    <w:p w:rsidR="00714A65" w:rsidRPr="00714A65" w:rsidRDefault="00714A65" w:rsidP="00714A65">
      <w:pPr>
        <w:pStyle w:val="ListParagraph"/>
        <w:numPr>
          <w:ilvl w:val="0"/>
          <w:numId w:val="1"/>
        </w:numPr>
        <w:rPr>
          <w:color w:val="003300"/>
          <w:sz w:val="28"/>
          <w:szCs w:val="28"/>
        </w:rPr>
      </w:pPr>
      <w:r w:rsidRPr="00714A65">
        <w:rPr>
          <w:color w:val="003300"/>
          <w:sz w:val="28"/>
          <w:szCs w:val="28"/>
        </w:rPr>
        <w:t xml:space="preserve">For </w:t>
      </w:r>
      <w:r w:rsidRPr="00714A65">
        <w:rPr>
          <w:b/>
          <w:bCs/>
          <w:color w:val="003300"/>
          <w:sz w:val="28"/>
          <w:szCs w:val="28"/>
        </w:rPr>
        <w:t>all of VUMC</w:t>
      </w:r>
      <w:r w:rsidRPr="00714A65">
        <w:rPr>
          <w:color w:val="003300"/>
          <w:sz w:val="28"/>
          <w:szCs w:val="28"/>
        </w:rPr>
        <w:t xml:space="preserve">, there is an addition to the Links available from HED Tool Bar. New Safety resources are now available: </w:t>
      </w:r>
    </w:p>
    <w:p w:rsidR="00714A65" w:rsidRPr="00714A65" w:rsidRDefault="00714A65" w:rsidP="00714A65">
      <w:pPr>
        <w:pStyle w:val="ListParagraph"/>
        <w:rPr>
          <w:color w:val="003300"/>
          <w:sz w:val="28"/>
          <w:szCs w:val="28"/>
        </w:rPr>
      </w:pPr>
    </w:p>
    <w:p w:rsidR="00714A65" w:rsidRDefault="00714A65" w:rsidP="00714A65">
      <w:pPr>
        <w:jc w:val="center"/>
        <w:rPr>
          <w:color w:val="003300"/>
          <w:sz w:val="24"/>
          <w:szCs w:val="24"/>
        </w:rPr>
      </w:pPr>
      <w:r>
        <w:rPr>
          <w:noProof/>
          <w:color w:val="003300"/>
          <w:sz w:val="24"/>
          <w:szCs w:val="24"/>
        </w:rPr>
        <w:drawing>
          <wp:inline distT="0" distB="0" distL="0" distR="0">
            <wp:extent cx="4714240" cy="5283200"/>
            <wp:effectExtent l="19050" t="19050" r="10160" b="12700"/>
            <wp:docPr id="6" name="Picture 6" descr="Description: cid:image001.png@01CD6BDF.FE6B8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CD6BDF.FE6B82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528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4A65" w:rsidRDefault="00714A65" w:rsidP="00714A65">
      <w:pPr>
        <w:rPr>
          <w:color w:val="003300"/>
          <w:sz w:val="24"/>
          <w:szCs w:val="24"/>
        </w:rPr>
      </w:pPr>
    </w:p>
    <w:p w:rsidR="00714A65" w:rsidRDefault="00714A65" w:rsidP="00714A65">
      <w:pPr>
        <w:rPr>
          <w:color w:val="003300"/>
          <w:sz w:val="24"/>
          <w:szCs w:val="24"/>
        </w:rPr>
      </w:pPr>
    </w:p>
    <w:p w:rsidR="00714A65" w:rsidRDefault="00714A65" w:rsidP="00714A65">
      <w:pPr>
        <w:rPr>
          <w:color w:val="003300"/>
          <w:sz w:val="24"/>
          <w:szCs w:val="24"/>
        </w:rPr>
      </w:pPr>
    </w:p>
    <w:p w:rsidR="00714A65" w:rsidRDefault="00714A65" w:rsidP="00714A65">
      <w:pPr>
        <w:rPr>
          <w:color w:val="003300"/>
          <w:sz w:val="24"/>
          <w:szCs w:val="24"/>
        </w:rPr>
      </w:pPr>
    </w:p>
    <w:p w:rsidR="00714A65" w:rsidRDefault="00714A65" w:rsidP="00714A65">
      <w:pPr>
        <w:rPr>
          <w:color w:val="003300"/>
          <w:sz w:val="24"/>
          <w:szCs w:val="24"/>
        </w:rPr>
      </w:pPr>
    </w:p>
    <w:p w:rsidR="00714A65" w:rsidRDefault="00714A65" w:rsidP="00714A65">
      <w:pPr>
        <w:rPr>
          <w:color w:val="003300"/>
          <w:sz w:val="24"/>
          <w:szCs w:val="24"/>
        </w:rPr>
      </w:pPr>
    </w:p>
    <w:p w:rsidR="00714A65" w:rsidRPr="00714A65" w:rsidRDefault="00714A65" w:rsidP="00714A65">
      <w:pPr>
        <w:pStyle w:val="ListParagraph"/>
        <w:numPr>
          <w:ilvl w:val="0"/>
          <w:numId w:val="1"/>
        </w:numPr>
        <w:rPr>
          <w:color w:val="003300"/>
          <w:sz w:val="28"/>
          <w:szCs w:val="28"/>
        </w:rPr>
      </w:pPr>
      <w:r w:rsidRPr="00714A65">
        <w:rPr>
          <w:b/>
          <w:bCs/>
          <w:color w:val="003300"/>
          <w:sz w:val="28"/>
          <w:szCs w:val="28"/>
        </w:rPr>
        <w:lastRenderedPageBreak/>
        <w:t>For all of VUMC</w:t>
      </w:r>
      <w:r w:rsidRPr="00714A65">
        <w:rPr>
          <w:color w:val="003300"/>
          <w:sz w:val="28"/>
          <w:szCs w:val="28"/>
        </w:rPr>
        <w:t xml:space="preserve">, on the Plan of Care Tab, under Safety Problem options, Restraint Injury Risk is now an available option to select so no further need to select “Injury Risk – Other” and annotate “Restraint”. </w:t>
      </w:r>
    </w:p>
    <w:p w:rsidR="00714A65" w:rsidRDefault="00714A65" w:rsidP="00714A65">
      <w:pPr>
        <w:rPr>
          <w:color w:val="003300"/>
          <w:sz w:val="24"/>
          <w:szCs w:val="24"/>
        </w:rPr>
      </w:pPr>
    </w:p>
    <w:p w:rsidR="00714A65" w:rsidRDefault="00714A65" w:rsidP="00714A65">
      <w:pPr>
        <w:rPr>
          <w:color w:val="003300"/>
          <w:sz w:val="24"/>
          <w:szCs w:val="24"/>
        </w:rPr>
      </w:pPr>
      <w:r>
        <w:rPr>
          <w:noProof/>
          <w:color w:val="003300"/>
          <w:sz w:val="24"/>
          <w:szCs w:val="24"/>
        </w:rPr>
        <w:drawing>
          <wp:inline distT="0" distB="0" distL="0" distR="0">
            <wp:extent cx="6106160" cy="3068320"/>
            <wp:effectExtent l="19050" t="19050" r="27940" b="17780"/>
            <wp:docPr id="5" name="Picture 5" descr="Description: cid:image002.png@01CD6BDF.FE6B8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2.png@01CD6BDF.FE6B82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068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4A65" w:rsidRDefault="00714A65" w:rsidP="00714A65">
      <w:pPr>
        <w:rPr>
          <w:color w:val="003300"/>
          <w:sz w:val="24"/>
          <w:szCs w:val="24"/>
        </w:rPr>
      </w:pPr>
    </w:p>
    <w:p w:rsidR="00714A65" w:rsidRPr="00F43AFA" w:rsidRDefault="00714A65" w:rsidP="00714A65">
      <w:pPr>
        <w:rPr>
          <w:b/>
          <w:i/>
          <w:color w:val="003300"/>
          <w:sz w:val="32"/>
          <w:szCs w:val="32"/>
        </w:rPr>
      </w:pPr>
      <w:r w:rsidRPr="00F43AFA">
        <w:rPr>
          <w:b/>
          <w:i/>
          <w:color w:val="003300"/>
          <w:sz w:val="32"/>
          <w:szCs w:val="32"/>
        </w:rPr>
        <w:t xml:space="preserve">The following changes were communicated last week but we not done as planned July 24: </w:t>
      </w:r>
    </w:p>
    <w:p w:rsidR="00714A65" w:rsidRPr="00714A65" w:rsidRDefault="00714A65" w:rsidP="00714A65">
      <w:pPr>
        <w:rPr>
          <w:color w:val="003300"/>
          <w:sz w:val="28"/>
          <w:szCs w:val="28"/>
        </w:rPr>
      </w:pPr>
    </w:p>
    <w:p w:rsidR="00714A65" w:rsidRPr="00F43AFA" w:rsidRDefault="00714A65" w:rsidP="00714A65">
      <w:pPr>
        <w:rPr>
          <w:b/>
          <w:color w:val="FF0000"/>
          <w:sz w:val="36"/>
          <w:szCs w:val="36"/>
        </w:rPr>
      </w:pPr>
      <w:r w:rsidRPr="00F43AFA">
        <w:rPr>
          <w:b/>
          <w:color w:val="FF0000"/>
          <w:sz w:val="36"/>
          <w:szCs w:val="36"/>
        </w:rPr>
        <w:t xml:space="preserve">These changes are all specific to </w:t>
      </w:r>
      <w:r w:rsidRPr="00F43AFA">
        <w:rPr>
          <w:b/>
          <w:bCs/>
          <w:color w:val="FF0000"/>
          <w:sz w:val="36"/>
          <w:szCs w:val="36"/>
        </w:rPr>
        <w:t>OB and Children’s Hospital</w:t>
      </w:r>
      <w:r w:rsidRPr="00F43AFA">
        <w:rPr>
          <w:b/>
          <w:color w:val="FF0000"/>
          <w:sz w:val="36"/>
          <w:szCs w:val="36"/>
        </w:rPr>
        <w:t xml:space="preserve">. </w:t>
      </w:r>
    </w:p>
    <w:p w:rsidR="00714A65" w:rsidRDefault="00714A65" w:rsidP="00714A65">
      <w:pPr>
        <w:rPr>
          <w:color w:val="993366"/>
          <w:sz w:val="24"/>
          <w:szCs w:val="24"/>
        </w:rPr>
      </w:pPr>
    </w:p>
    <w:p w:rsidR="00714A65" w:rsidRDefault="00714A65" w:rsidP="00714A65">
      <w:pPr>
        <w:rPr>
          <w:color w:val="993366"/>
          <w:sz w:val="24"/>
          <w:szCs w:val="24"/>
        </w:rPr>
      </w:pPr>
    </w:p>
    <w:p w:rsidR="00714A65" w:rsidRDefault="00714A65" w:rsidP="00714A65">
      <w:pPr>
        <w:rPr>
          <w:color w:val="993366"/>
          <w:sz w:val="24"/>
          <w:szCs w:val="24"/>
        </w:rPr>
      </w:pPr>
    </w:p>
    <w:p w:rsidR="00714A65" w:rsidRPr="00714A65" w:rsidRDefault="00714A65" w:rsidP="00714A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4A65">
        <w:rPr>
          <w:sz w:val="28"/>
          <w:szCs w:val="28"/>
        </w:rPr>
        <w:t>OB Frequent Assessment tab:  Added “OBET called” to the Interventions drop-down.</w:t>
      </w:r>
    </w:p>
    <w:p w:rsidR="00714A65" w:rsidRDefault="00714A65" w:rsidP="00714A65">
      <w:pPr>
        <w:rPr>
          <w:color w:val="993366"/>
        </w:rPr>
      </w:pPr>
      <w:r>
        <w:br/>
      </w:r>
      <w:r>
        <w:rPr>
          <w:noProof/>
        </w:rPr>
        <w:drawing>
          <wp:inline distT="0" distB="0" distL="0" distR="0">
            <wp:extent cx="6167120" cy="2024256"/>
            <wp:effectExtent l="19050" t="19050" r="24130" b="14605"/>
            <wp:docPr id="4" name="Picture 4" descr="cid:image005.jpg@01CD6BFC.14F5B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CD6BFC.14F5B4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20242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4A65" w:rsidRDefault="00714A65" w:rsidP="00714A65">
      <w:pPr>
        <w:rPr>
          <w:color w:val="993366"/>
          <w:sz w:val="24"/>
          <w:szCs w:val="24"/>
        </w:rPr>
      </w:pPr>
    </w:p>
    <w:p w:rsidR="00714A65" w:rsidRDefault="00714A65" w:rsidP="00714A65">
      <w:pPr>
        <w:rPr>
          <w:color w:val="993366"/>
          <w:sz w:val="24"/>
          <w:szCs w:val="24"/>
        </w:rPr>
      </w:pPr>
    </w:p>
    <w:p w:rsidR="00714A65" w:rsidRPr="00714A65" w:rsidRDefault="00714A65" w:rsidP="00714A65">
      <w:pPr>
        <w:pStyle w:val="ListParagraph"/>
        <w:numPr>
          <w:ilvl w:val="0"/>
          <w:numId w:val="1"/>
        </w:numPr>
        <w:rPr>
          <w:color w:val="993366"/>
          <w:sz w:val="28"/>
          <w:szCs w:val="28"/>
        </w:rPr>
      </w:pPr>
      <w:r w:rsidRPr="00714A65">
        <w:rPr>
          <w:sz w:val="28"/>
          <w:szCs w:val="28"/>
        </w:rPr>
        <w:lastRenderedPageBreak/>
        <w:t>Also on the AP&amp;IP tab:</w:t>
      </w:r>
    </w:p>
    <w:p w:rsidR="00714A65" w:rsidRDefault="00714A65" w:rsidP="00714A65">
      <w:r>
        <w:br/>
      </w:r>
      <w:r>
        <w:rPr>
          <w:noProof/>
        </w:rPr>
        <w:drawing>
          <wp:inline distT="0" distB="0" distL="0" distR="0">
            <wp:extent cx="6128415" cy="2153920"/>
            <wp:effectExtent l="19050" t="19050" r="24765" b="17780"/>
            <wp:docPr id="3" name="Picture 3" descr="cid:image006.jpg@01CD6BFC.14F5B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CD6BFC.14F5B4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36" cy="21549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Pr="00F43AFA" w:rsidRDefault="00714A65" w:rsidP="00714A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AFA">
        <w:rPr>
          <w:sz w:val="28"/>
          <w:szCs w:val="28"/>
        </w:rPr>
        <w:t>Newborn Nursery will now have the Newborn Nursery Flowsheet as their Default tab</w:t>
      </w:r>
    </w:p>
    <w:p w:rsidR="00714A65" w:rsidRDefault="00714A65" w:rsidP="00714A65"/>
    <w:p w:rsidR="00714A65" w:rsidRDefault="00714A65" w:rsidP="00714A65">
      <w:r>
        <w:rPr>
          <w:noProof/>
        </w:rPr>
        <w:drawing>
          <wp:inline distT="0" distB="0" distL="0" distR="0">
            <wp:extent cx="6077620" cy="2438400"/>
            <wp:effectExtent l="19050" t="19050" r="18415" b="19050"/>
            <wp:docPr id="2" name="Picture 2" descr="cid:image007.jpg@01CD6BFC.14F5B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CD6BFC.14F5B4F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20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    </w:t>
      </w: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Default="00714A65" w:rsidP="00714A65">
      <w:pPr>
        <w:rPr>
          <w:color w:val="993366"/>
        </w:rPr>
      </w:pPr>
    </w:p>
    <w:p w:rsidR="00714A65" w:rsidRPr="00F43AFA" w:rsidRDefault="00714A65" w:rsidP="00714A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AFA">
        <w:rPr>
          <w:sz w:val="28"/>
          <w:szCs w:val="28"/>
        </w:rPr>
        <w:lastRenderedPageBreak/>
        <w:t>New link to the Children’s Hospital Health and Wellness Library on the LINKS menu:</w:t>
      </w:r>
    </w:p>
    <w:p w:rsidR="00714A65" w:rsidRPr="00714A65" w:rsidRDefault="00714A65" w:rsidP="00714A65">
      <w:pPr>
        <w:rPr>
          <w:sz w:val="24"/>
          <w:szCs w:val="24"/>
        </w:rPr>
      </w:pPr>
    </w:p>
    <w:p w:rsidR="00714A65" w:rsidRDefault="00BA43B7" w:rsidP="00714A6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743200" cy="6549079"/>
            <wp:effectExtent l="19050" t="19050" r="19050" b="234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ho screensho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035" cy="65725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714A65" w:rsidRDefault="00714A65" w:rsidP="00714A65"/>
    <w:p w:rsidR="00F43AFA" w:rsidRDefault="00F43AFA" w:rsidP="00714A65"/>
    <w:p w:rsidR="00714A65" w:rsidRDefault="00714A65" w:rsidP="00714A65">
      <w:pPr>
        <w:rPr>
          <w:b/>
          <w:bCs/>
          <w:color w:val="993366"/>
          <w:sz w:val="24"/>
          <w:szCs w:val="24"/>
        </w:rPr>
      </w:pPr>
      <w:r>
        <w:rPr>
          <w:b/>
          <w:bCs/>
          <w:color w:val="993366"/>
          <w:sz w:val="24"/>
          <w:szCs w:val="24"/>
        </w:rPr>
        <w:t>Karen Hughart, MSN, RN-BC</w:t>
      </w:r>
    </w:p>
    <w:p w:rsidR="00714A65" w:rsidRDefault="00714A65" w:rsidP="00714A65">
      <w:pPr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>Director, Systems Support Services</w:t>
      </w:r>
    </w:p>
    <w:p w:rsidR="00714A65" w:rsidRDefault="00714A65" w:rsidP="00714A65">
      <w:pPr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>1009 Oxford House</w:t>
      </w:r>
    </w:p>
    <w:p w:rsidR="00714A65" w:rsidRDefault="00714A65" w:rsidP="00714A65">
      <w:pPr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>Vanderbilt University Medical Center</w:t>
      </w:r>
    </w:p>
    <w:p w:rsidR="00714A65" w:rsidRDefault="00714A65" w:rsidP="00714A65">
      <w:pPr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>Nashville, TN  37232-4740</w:t>
      </w:r>
    </w:p>
    <w:p w:rsidR="00714A65" w:rsidRDefault="00714A65" w:rsidP="00714A65">
      <w:pPr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>(615)936-6779</w:t>
      </w:r>
    </w:p>
    <w:p w:rsidR="00F42D71" w:rsidRPr="00714A65" w:rsidRDefault="00BA43B7">
      <w:pPr>
        <w:rPr>
          <w:color w:val="993366"/>
          <w:sz w:val="20"/>
          <w:szCs w:val="20"/>
        </w:rPr>
      </w:pPr>
      <w:hyperlink r:id="rId20" w:history="1">
        <w:r w:rsidR="00714A65">
          <w:rPr>
            <w:rStyle w:val="Hyperlink"/>
            <w:sz w:val="20"/>
            <w:szCs w:val="20"/>
          </w:rPr>
          <w:t>karen.l.hughart@Vanderbilt.edu</w:t>
        </w:r>
      </w:hyperlink>
    </w:p>
    <w:sectPr w:rsidR="00F42D71" w:rsidRPr="00714A65" w:rsidSect="00714A65">
      <w:footerReference w:type="default" r:id="rId21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65" w:rsidRDefault="00714A65" w:rsidP="00714A65">
      <w:r>
        <w:separator/>
      </w:r>
    </w:p>
  </w:endnote>
  <w:endnote w:type="continuationSeparator" w:id="0">
    <w:p w:rsidR="00714A65" w:rsidRDefault="00714A65" w:rsidP="0071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3791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14A65" w:rsidRDefault="00714A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3B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14A65" w:rsidRDefault="00714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65" w:rsidRDefault="00714A65" w:rsidP="00714A65">
      <w:r>
        <w:separator/>
      </w:r>
    </w:p>
  </w:footnote>
  <w:footnote w:type="continuationSeparator" w:id="0">
    <w:p w:rsidR="00714A65" w:rsidRDefault="00714A65" w:rsidP="0071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313"/>
    <w:multiLevelType w:val="hybridMultilevel"/>
    <w:tmpl w:val="F9DE4A6E"/>
    <w:lvl w:ilvl="0" w:tplc="EA348CE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65"/>
    <w:rsid w:val="00714A65"/>
    <w:rsid w:val="00BA43B7"/>
    <w:rsid w:val="00F42D71"/>
    <w:rsid w:val="00F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A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6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4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6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A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6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4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6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cid:image007.jpg@01CD6BFC.14F5B4F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cid:image003.png@01CD6BFC.14F5B4F0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cid:image006.jpg@01CD6BFC.14F5B4F0" TargetMode="External"/><Relationship Id="rId20" Type="http://schemas.openxmlformats.org/officeDocument/2006/relationships/hyperlink" Target="mailto:karen.l.hughart@Vanderbilt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cid:image002.png@01CD6BFC.14F5B4F0" TargetMode="External"/><Relationship Id="rId19" Type="http://schemas.openxmlformats.org/officeDocument/2006/relationships/image" Target="media/image6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05.jpg@01CD6BFC.14F5B4F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131A-8D8A-4AF2-9415-AF1BD168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dcterms:created xsi:type="dcterms:W3CDTF">2012-07-27T19:03:00Z</dcterms:created>
  <dcterms:modified xsi:type="dcterms:W3CDTF">2012-07-27T19:48:00Z</dcterms:modified>
</cp:coreProperties>
</file>