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4" w:rsidRDefault="005569F4" w:rsidP="005569F4">
      <w:r>
        <w:t>All VUMC:</w:t>
      </w:r>
    </w:p>
    <w:p w:rsidR="005569F4" w:rsidRDefault="005569F4" w:rsidP="005569F4">
      <w:r>
        <w:t>PIV Insertion:  Number of Sticks is now a required field for quality and auditing purposes.</w:t>
      </w:r>
    </w:p>
    <w:p w:rsidR="005569F4" w:rsidRDefault="005569F4" w:rsidP="005569F4">
      <w:r>
        <w:rPr>
          <w:noProof/>
        </w:rPr>
        <w:drawing>
          <wp:inline distT="0" distB="0" distL="0" distR="0" wp14:anchorId="04B49839" wp14:editId="1F40761C">
            <wp:extent cx="6260477" cy="3850640"/>
            <wp:effectExtent l="19050" t="19050" r="26035" b="16510"/>
            <wp:docPr id="6" name="Picture 1" descr="cid:image001.png@01CF298C.469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98C.4697136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89" cy="38522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Asmnt Tab &gt;Skin/Wound &gt; Skin Monitoring &gt; If Rash, Describe – Added two options of “blanchable” and “non-blanchable”</w:t>
      </w:r>
      <w:r>
        <w:br/>
      </w:r>
      <w:r>
        <w:rPr>
          <w:noProof/>
        </w:rPr>
        <w:drawing>
          <wp:inline distT="0" distB="0" distL="0" distR="0" wp14:anchorId="06FFDAE1" wp14:editId="207CA0E3">
            <wp:extent cx="5557520" cy="2633576"/>
            <wp:effectExtent l="19050" t="19050" r="24130" b="14605"/>
            <wp:docPr id="2" name="Picture 1" descr="cid:image001.png@01CF295E.93CE4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95E.93CE4FF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633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434" w:rsidRDefault="00222846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4"/>
    <w:rsid w:val="00222846"/>
    <w:rsid w:val="005569F4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295E.93CE4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298C.469713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2014-02-26T22:00:00Z</dcterms:created>
  <dcterms:modified xsi:type="dcterms:W3CDTF">2014-02-26T22:03:00Z</dcterms:modified>
</cp:coreProperties>
</file>